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66" w:rsidRPr="002E0199" w:rsidRDefault="002D5A66" w:rsidP="002D5A66">
      <w:pPr>
        <w:spacing w:after="0" w:line="240" w:lineRule="auto"/>
        <w:ind w:left="6663" w:hanging="284"/>
        <w:rPr>
          <w:rFonts w:ascii="Arial" w:hAnsi="Arial" w:cs="Arial"/>
        </w:rPr>
      </w:pPr>
      <w:r w:rsidRPr="002E0199">
        <w:rPr>
          <w:rFonts w:ascii="Arial" w:hAnsi="Arial" w:cs="Arial"/>
          <w:noProof/>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847725" cy="1447800"/>
            <wp:effectExtent l="19050" t="0" r="9525" b="0"/>
            <wp:wrapTight wrapText="bothSides">
              <wp:wrapPolygon edited="0">
                <wp:start x="-485" y="0"/>
                <wp:lineTo x="-485" y="21316"/>
                <wp:lineTo x="21843" y="21316"/>
                <wp:lineTo x="21843" y="0"/>
                <wp:lineTo x="-48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8.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7725" cy="1447800"/>
                    </a:xfrm>
                    <a:prstGeom prst="rect">
                      <a:avLst/>
                    </a:prstGeom>
                  </pic:spPr>
                </pic:pic>
              </a:graphicData>
            </a:graphic>
          </wp:anchor>
        </w:drawing>
      </w:r>
    </w:p>
    <w:p w:rsidR="00CA6178" w:rsidRPr="00B503FF" w:rsidRDefault="00B86A36" w:rsidP="00B503FF">
      <w:pPr>
        <w:spacing w:after="0" w:line="240" w:lineRule="auto"/>
        <w:jc w:val="center"/>
        <w:rPr>
          <w:rFonts w:ascii="Arial" w:hAnsi="Arial" w:cs="Arial"/>
          <w:b/>
          <w:sz w:val="36"/>
          <w:szCs w:val="36"/>
          <w:u w:val="single"/>
        </w:rPr>
      </w:pPr>
      <w:r w:rsidRPr="00B503FF">
        <w:rPr>
          <w:rFonts w:ascii="Arial" w:hAnsi="Arial" w:cs="Arial"/>
          <w:b/>
          <w:sz w:val="36"/>
          <w:szCs w:val="36"/>
          <w:u w:val="single"/>
        </w:rPr>
        <w:t xml:space="preserve">Déclaration </w:t>
      </w:r>
      <w:r w:rsidR="00A06CE4" w:rsidRPr="00B503FF">
        <w:rPr>
          <w:rFonts w:ascii="Arial" w:hAnsi="Arial" w:cs="Arial"/>
          <w:b/>
          <w:sz w:val="36"/>
          <w:szCs w:val="36"/>
          <w:u w:val="single"/>
        </w:rPr>
        <w:t>de la</w:t>
      </w:r>
      <w:r w:rsidR="00603BD3" w:rsidRPr="00B503FF">
        <w:rPr>
          <w:rFonts w:ascii="Arial" w:hAnsi="Arial" w:cs="Arial"/>
          <w:b/>
          <w:sz w:val="36"/>
          <w:szCs w:val="36"/>
          <w:u w:val="single"/>
        </w:rPr>
        <w:t xml:space="preserve"> </w:t>
      </w:r>
      <w:r w:rsidRPr="00B503FF">
        <w:rPr>
          <w:rFonts w:ascii="Arial" w:hAnsi="Arial" w:cs="Arial"/>
          <w:b/>
          <w:sz w:val="36"/>
          <w:szCs w:val="36"/>
          <w:u w:val="single"/>
        </w:rPr>
        <w:t xml:space="preserve">CGT </w:t>
      </w:r>
      <w:proofErr w:type="spellStart"/>
      <w:r w:rsidRPr="00B503FF">
        <w:rPr>
          <w:rFonts w:ascii="Arial" w:hAnsi="Arial" w:cs="Arial"/>
          <w:b/>
          <w:sz w:val="36"/>
          <w:szCs w:val="36"/>
          <w:u w:val="single"/>
        </w:rPr>
        <w:t>É</w:t>
      </w:r>
      <w:r w:rsidR="00EE3C18" w:rsidRPr="00B503FF">
        <w:rPr>
          <w:rFonts w:ascii="Arial" w:hAnsi="Arial" w:cs="Arial"/>
          <w:b/>
          <w:sz w:val="36"/>
          <w:szCs w:val="36"/>
          <w:u w:val="single"/>
        </w:rPr>
        <w:t>duc’action</w:t>
      </w:r>
      <w:proofErr w:type="spellEnd"/>
      <w:r w:rsidRPr="00B503FF">
        <w:rPr>
          <w:rFonts w:ascii="Arial" w:hAnsi="Arial" w:cs="Arial"/>
          <w:b/>
          <w:sz w:val="36"/>
          <w:szCs w:val="36"/>
          <w:u w:val="single"/>
        </w:rPr>
        <w:t xml:space="preserve"> à la CAPN</w:t>
      </w:r>
    </w:p>
    <w:p w:rsidR="009C7209" w:rsidRPr="00B503FF" w:rsidRDefault="00603BD3" w:rsidP="00B503FF">
      <w:pPr>
        <w:spacing w:after="0" w:line="240" w:lineRule="auto"/>
        <w:jc w:val="center"/>
        <w:rPr>
          <w:rFonts w:ascii="Arial" w:hAnsi="Arial" w:cs="Arial"/>
          <w:b/>
          <w:sz w:val="36"/>
          <w:szCs w:val="36"/>
          <w:u w:val="single"/>
        </w:rPr>
      </w:pPr>
      <w:proofErr w:type="gramStart"/>
      <w:r w:rsidRPr="00B503FF">
        <w:rPr>
          <w:rFonts w:ascii="Arial" w:hAnsi="Arial" w:cs="Arial"/>
          <w:b/>
          <w:sz w:val="36"/>
          <w:szCs w:val="36"/>
          <w:u w:val="single"/>
        </w:rPr>
        <w:t>d</w:t>
      </w:r>
      <w:r w:rsidR="00064C22" w:rsidRPr="00B503FF">
        <w:rPr>
          <w:rFonts w:ascii="Arial" w:hAnsi="Arial" w:cs="Arial"/>
          <w:b/>
          <w:sz w:val="36"/>
          <w:szCs w:val="36"/>
          <w:u w:val="single"/>
        </w:rPr>
        <w:t>u</w:t>
      </w:r>
      <w:proofErr w:type="gramEnd"/>
      <w:r w:rsidRPr="00B503FF">
        <w:rPr>
          <w:rFonts w:ascii="Arial" w:hAnsi="Arial" w:cs="Arial"/>
          <w:b/>
          <w:sz w:val="36"/>
          <w:szCs w:val="36"/>
          <w:u w:val="single"/>
        </w:rPr>
        <w:t xml:space="preserve"> </w:t>
      </w:r>
      <w:r w:rsidR="00EC4E8E" w:rsidRPr="00B503FF">
        <w:rPr>
          <w:rFonts w:ascii="Arial" w:hAnsi="Arial" w:cs="Arial"/>
          <w:b/>
          <w:sz w:val="36"/>
          <w:szCs w:val="36"/>
          <w:u w:val="single"/>
        </w:rPr>
        <w:t>28 septembre 2016</w:t>
      </w:r>
    </w:p>
    <w:p w:rsidR="009C7209" w:rsidRPr="00B503FF" w:rsidRDefault="00603BD3" w:rsidP="00B503FF">
      <w:pPr>
        <w:spacing w:after="0" w:line="240" w:lineRule="auto"/>
        <w:jc w:val="center"/>
        <w:rPr>
          <w:rFonts w:ascii="Arial" w:hAnsi="Arial" w:cs="Arial"/>
          <w:b/>
          <w:sz w:val="36"/>
          <w:szCs w:val="36"/>
          <w:u w:val="single"/>
        </w:rPr>
      </w:pPr>
      <w:proofErr w:type="gramStart"/>
      <w:r w:rsidRPr="00B503FF">
        <w:rPr>
          <w:rFonts w:ascii="Arial" w:hAnsi="Arial" w:cs="Arial"/>
          <w:b/>
          <w:sz w:val="36"/>
          <w:szCs w:val="36"/>
          <w:u w:val="single"/>
        </w:rPr>
        <w:t>c</w:t>
      </w:r>
      <w:r w:rsidR="009C7209" w:rsidRPr="00B503FF">
        <w:rPr>
          <w:rFonts w:ascii="Arial" w:hAnsi="Arial" w:cs="Arial"/>
          <w:b/>
          <w:sz w:val="36"/>
          <w:szCs w:val="36"/>
          <w:u w:val="single"/>
        </w:rPr>
        <w:t>oncernant</w:t>
      </w:r>
      <w:proofErr w:type="gramEnd"/>
      <w:r w:rsidR="009C7209" w:rsidRPr="00B503FF">
        <w:rPr>
          <w:rFonts w:ascii="Arial" w:hAnsi="Arial" w:cs="Arial"/>
          <w:b/>
          <w:sz w:val="36"/>
          <w:szCs w:val="36"/>
          <w:u w:val="single"/>
        </w:rPr>
        <w:t xml:space="preserve"> le mouvement de WALLIS et FUTUNA</w:t>
      </w:r>
    </w:p>
    <w:p w:rsidR="00B86A36" w:rsidRPr="002E0199" w:rsidRDefault="00B86A36" w:rsidP="00A06CE4">
      <w:pPr>
        <w:rPr>
          <w:rFonts w:ascii="Arial" w:eastAsia="Times New Roman" w:hAnsi="Arial" w:cs="Arial"/>
          <w:lang w:eastAsia="fr-FR"/>
        </w:rPr>
      </w:pPr>
    </w:p>
    <w:p w:rsidR="00A0257E" w:rsidRPr="00B503FF" w:rsidRDefault="00A0257E" w:rsidP="00E569AC">
      <w:pPr>
        <w:jc w:val="both"/>
        <w:rPr>
          <w:rFonts w:ascii="Arial" w:hAnsi="Arial" w:cs="Arial"/>
          <w:sz w:val="20"/>
          <w:szCs w:val="20"/>
        </w:rPr>
      </w:pPr>
      <w:r w:rsidRPr="00B503FF">
        <w:rPr>
          <w:rFonts w:ascii="Arial" w:eastAsia="Times New Roman" w:hAnsi="Arial" w:cs="Arial"/>
          <w:sz w:val="20"/>
          <w:szCs w:val="20"/>
          <w:lang w:eastAsia="fr-FR"/>
        </w:rPr>
        <w:t>Comme tous les ans</w:t>
      </w:r>
      <w:r w:rsidR="00474CE1" w:rsidRPr="00B503FF">
        <w:rPr>
          <w:rFonts w:ascii="Arial" w:eastAsia="Times New Roman" w:hAnsi="Arial" w:cs="Arial"/>
          <w:sz w:val="20"/>
          <w:szCs w:val="20"/>
          <w:lang w:eastAsia="fr-FR"/>
        </w:rPr>
        <w:t>, mais plus particulièrement cette année</w:t>
      </w:r>
      <w:r w:rsidR="00B86A36" w:rsidRPr="00B503FF">
        <w:rPr>
          <w:rFonts w:ascii="Arial" w:eastAsia="Times New Roman" w:hAnsi="Arial" w:cs="Arial"/>
          <w:sz w:val="20"/>
          <w:szCs w:val="20"/>
          <w:lang w:eastAsia="fr-FR"/>
        </w:rPr>
        <w:t xml:space="preserve">, </w:t>
      </w:r>
      <w:r w:rsidRPr="00B503FF">
        <w:rPr>
          <w:rFonts w:ascii="Arial" w:eastAsia="Times New Roman" w:hAnsi="Arial" w:cs="Arial"/>
          <w:sz w:val="20"/>
          <w:szCs w:val="20"/>
          <w:lang w:eastAsia="fr-FR"/>
        </w:rPr>
        <w:t xml:space="preserve">c’est dans un contexte social difficile que s’est déroulée </w:t>
      </w:r>
      <w:r w:rsidR="00B86A36" w:rsidRPr="00B503FF">
        <w:rPr>
          <w:rFonts w:ascii="Arial" w:eastAsia="Times New Roman" w:hAnsi="Arial" w:cs="Arial"/>
          <w:sz w:val="20"/>
          <w:szCs w:val="20"/>
          <w:lang w:eastAsia="fr-FR"/>
        </w:rPr>
        <w:t>la rentrée</w:t>
      </w:r>
      <w:r w:rsidRPr="00B503FF">
        <w:rPr>
          <w:rFonts w:ascii="Arial" w:eastAsia="Times New Roman" w:hAnsi="Arial" w:cs="Arial"/>
          <w:sz w:val="20"/>
          <w:szCs w:val="20"/>
          <w:lang w:eastAsia="fr-FR"/>
        </w:rPr>
        <w:t xml:space="preserve"> scolaire</w:t>
      </w:r>
      <w:r w:rsidR="00B86A36" w:rsidRPr="00B503FF">
        <w:rPr>
          <w:rFonts w:ascii="Arial" w:eastAsia="Times New Roman" w:hAnsi="Arial" w:cs="Arial"/>
          <w:sz w:val="20"/>
          <w:szCs w:val="20"/>
          <w:lang w:eastAsia="fr-FR"/>
        </w:rPr>
        <w:t xml:space="preserve">. </w:t>
      </w:r>
      <w:r w:rsidR="002E1CE0" w:rsidRPr="00B503FF">
        <w:rPr>
          <w:rFonts w:ascii="Arial" w:hAnsi="Arial" w:cs="Arial"/>
          <w:sz w:val="20"/>
          <w:szCs w:val="20"/>
        </w:rPr>
        <w:t>Après</w:t>
      </w:r>
      <w:r w:rsidRPr="00B503FF">
        <w:rPr>
          <w:rFonts w:ascii="Arial" w:hAnsi="Arial" w:cs="Arial"/>
          <w:sz w:val="20"/>
          <w:szCs w:val="20"/>
        </w:rPr>
        <w:t xml:space="preserve"> des mois de grèves et de manifestations, après </w:t>
      </w:r>
      <w:r w:rsidR="002E1CE0" w:rsidRPr="00B503FF">
        <w:rPr>
          <w:rFonts w:ascii="Arial" w:hAnsi="Arial" w:cs="Arial"/>
          <w:sz w:val="20"/>
          <w:szCs w:val="20"/>
        </w:rPr>
        <w:t>trei</w:t>
      </w:r>
      <w:r w:rsidRPr="00B503FF">
        <w:rPr>
          <w:rFonts w:ascii="Arial" w:hAnsi="Arial" w:cs="Arial"/>
          <w:sz w:val="20"/>
          <w:szCs w:val="20"/>
        </w:rPr>
        <w:t xml:space="preserve">ze journées de mobilisation, la loi travail promulguée pendant l’été, </w:t>
      </w:r>
      <w:r w:rsidR="002E1CE0" w:rsidRPr="00B503FF">
        <w:rPr>
          <w:rFonts w:ascii="Arial" w:hAnsi="Arial" w:cs="Arial"/>
          <w:sz w:val="20"/>
          <w:szCs w:val="20"/>
        </w:rPr>
        <w:t xml:space="preserve">est massivement contestée </w:t>
      </w:r>
      <w:r w:rsidRPr="00B503FF">
        <w:rPr>
          <w:rFonts w:ascii="Arial" w:hAnsi="Arial" w:cs="Arial"/>
          <w:sz w:val="20"/>
          <w:szCs w:val="20"/>
        </w:rPr>
        <w:t xml:space="preserve">par une majorité </w:t>
      </w:r>
      <w:r w:rsidR="002C1224" w:rsidRPr="00B503FF">
        <w:rPr>
          <w:rFonts w:ascii="Arial" w:hAnsi="Arial" w:cs="Arial"/>
          <w:sz w:val="20"/>
          <w:szCs w:val="20"/>
        </w:rPr>
        <w:t>d</w:t>
      </w:r>
      <w:r w:rsidR="00474CE1" w:rsidRPr="00B503FF">
        <w:rPr>
          <w:rFonts w:ascii="Arial" w:hAnsi="Arial" w:cs="Arial"/>
          <w:sz w:val="20"/>
          <w:szCs w:val="20"/>
        </w:rPr>
        <w:t>’organisations syndicale</w:t>
      </w:r>
      <w:r w:rsidR="002C1224" w:rsidRPr="00B503FF">
        <w:rPr>
          <w:rFonts w:ascii="Arial" w:hAnsi="Arial" w:cs="Arial"/>
          <w:sz w:val="20"/>
          <w:szCs w:val="20"/>
        </w:rPr>
        <w:t xml:space="preserve">s, </w:t>
      </w:r>
      <w:r w:rsidRPr="00B503FF">
        <w:rPr>
          <w:rFonts w:ascii="Arial" w:hAnsi="Arial" w:cs="Arial"/>
          <w:sz w:val="20"/>
          <w:szCs w:val="20"/>
        </w:rPr>
        <w:t xml:space="preserve">d’organisations de jeunesse, et par l’opinion publique. Le déni de démocratie avec le recours à l’article 49.3, les tentatives d’interdiction du droit de manifester et la répression antisyndicale n’ont pas infléchi </w:t>
      </w:r>
      <w:r w:rsidR="002E1CE0" w:rsidRPr="00B503FF">
        <w:rPr>
          <w:rFonts w:ascii="Arial" w:hAnsi="Arial" w:cs="Arial"/>
          <w:sz w:val="20"/>
          <w:szCs w:val="20"/>
        </w:rPr>
        <w:t>le rej</w:t>
      </w:r>
      <w:bookmarkStart w:id="0" w:name="_GoBack"/>
      <w:bookmarkEnd w:id="0"/>
      <w:r w:rsidR="002E1CE0" w:rsidRPr="00B503FF">
        <w:rPr>
          <w:rFonts w:ascii="Arial" w:hAnsi="Arial" w:cs="Arial"/>
          <w:sz w:val="20"/>
          <w:szCs w:val="20"/>
        </w:rPr>
        <w:t xml:space="preserve">et de cette loi. </w:t>
      </w:r>
    </w:p>
    <w:p w:rsidR="002E1CE0" w:rsidRPr="00B503FF" w:rsidRDefault="002E1CE0" w:rsidP="00E569AC">
      <w:pPr>
        <w:pStyle w:val="Default"/>
        <w:jc w:val="both"/>
        <w:rPr>
          <w:rFonts w:ascii="Arial" w:hAnsi="Arial" w:cs="Arial"/>
          <w:sz w:val="20"/>
          <w:szCs w:val="20"/>
        </w:rPr>
      </w:pPr>
      <w:r w:rsidRPr="00B503FF">
        <w:rPr>
          <w:rFonts w:ascii="Arial" w:hAnsi="Arial" w:cs="Arial"/>
          <w:sz w:val="20"/>
          <w:szCs w:val="20"/>
        </w:rPr>
        <w:t xml:space="preserve">Dans l’Éducation nationale, la rentrée voit la mise en place de la </w:t>
      </w:r>
      <w:r w:rsidRPr="00B503FF">
        <w:rPr>
          <w:rFonts w:ascii="Arial" w:hAnsi="Arial" w:cs="Arial"/>
          <w:bCs/>
          <w:sz w:val="20"/>
          <w:szCs w:val="20"/>
        </w:rPr>
        <w:t>réforme du collège</w:t>
      </w:r>
      <w:r w:rsidRPr="00B503FF">
        <w:rPr>
          <w:rFonts w:ascii="Arial" w:hAnsi="Arial" w:cs="Arial"/>
          <w:sz w:val="20"/>
          <w:szCs w:val="20"/>
        </w:rPr>
        <w:t xml:space="preserve">, elle aussi toujours contestée par une majorité d’organisations syndicales, une réforme faite à moyens constants et qui va accentuer les inégalités sociales. </w:t>
      </w:r>
    </w:p>
    <w:p w:rsidR="002E1CE0" w:rsidRPr="00B503FF" w:rsidRDefault="002E1CE0" w:rsidP="00E569AC">
      <w:pPr>
        <w:jc w:val="both"/>
        <w:rPr>
          <w:rFonts w:ascii="Arial" w:eastAsia="Times New Roman" w:hAnsi="Arial" w:cs="Arial"/>
          <w:sz w:val="20"/>
          <w:szCs w:val="20"/>
          <w:lang w:eastAsia="fr-FR"/>
        </w:rPr>
      </w:pPr>
    </w:p>
    <w:p w:rsidR="00E54FB9" w:rsidRPr="00B503FF" w:rsidRDefault="00474CE1" w:rsidP="00E569AC">
      <w:pPr>
        <w:jc w:val="both"/>
        <w:rPr>
          <w:rFonts w:ascii="Arial" w:eastAsia="Times New Roman" w:hAnsi="Arial" w:cs="Arial"/>
          <w:sz w:val="20"/>
          <w:szCs w:val="20"/>
          <w:lang w:eastAsia="fr-FR"/>
        </w:rPr>
      </w:pPr>
      <w:r w:rsidRPr="00B503FF">
        <w:rPr>
          <w:rFonts w:ascii="Arial" w:eastAsia="Times New Roman" w:hAnsi="Arial" w:cs="Arial"/>
          <w:sz w:val="20"/>
          <w:szCs w:val="20"/>
          <w:lang w:eastAsia="fr-FR"/>
        </w:rPr>
        <w:t>Dans la Fonction publique, l</w:t>
      </w:r>
      <w:r w:rsidR="002E1CE0" w:rsidRPr="00B503FF">
        <w:rPr>
          <w:rFonts w:ascii="Arial" w:eastAsia="Times New Roman" w:hAnsi="Arial" w:cs="Arial"/>
          <w:sz w:val="20"/>
          <w:szCs w:val="20"/>
          <w:lang w:eastAsia="fr-FR"/>
        </w:rPr>
        <w:t xml:space="preserve">a « revalorisation » </w:t>
      </w:r>
      <w:r w:rsidR="00E54FB9" w:rsidRPr="00B503FF">
        <w:rPr>
          <w:rFonts w:ascii="Arial" w:eastAsia="Times New Roman" w:hAnsi="Arial" w:cs="Arial"/>
          <w:sz w:val="20"/>
          <w:szCs w:val="20"/>
          <w:lang w:eastAsia="fr-FR"/>
        </w:rPr>
        <w:t xml:space="preserve">salariale </w:t>
      </w:r>
      <w:r w:rsidR="002E1CE0" w:rsidRPr="00B503FF">
        <w:rPr>
          <w:rFonts w:ascii="Arial" w:eastAsia="Times New Roman" w:hAnsi="Arial" w:cs="Arial"/>
          <w:sz w:val="20"/>
          <w:szCs w:val="20"/>
          <w:lang w:eastAsia="fr-FR"/>
        </w:rPr>
        <w:t xml:space="preserve">de 0.6% de cet été à laquelle s’ajouteront encore 0.6% en février, </w:t>
      </w:r>
      <w:r w:rsidR="00403681" w:rsidRPr="00B503FF">
        <w:rPr>
          <w:rFonts w:ascii="Arial" w:eastAsia="Times New Roman" w:hAnsi="Arial" w:cs="Arial"/>
          <w:sz w:val="20"/>
          <w:szCs w:val="20"/>
          <w:lang w:eastAsia="fr-FR"/>
        </w:rPr>
        <w:t xml:space="preserve">même couplée à la refonte de la grille indiciaire ne permettra évidemment pas de composer de manière digne les attaques sur le pouvoir d’achat dont sont victimes les fonctionnaires depuis le gel de la valeur du point d’indice en 2010 ! D’autant plus que dans le même temps les cotisations retraite continuent d’augmenter. </w:t>
      </w:r>
    </w:p>
    <w:p w:rsidR="00403681" w:rsidRPr="00B503FF" w:rsidRDefault="00403681" w:rsidP="00E569AC">
      <w:pPr>
        <w:jc w:val="both"/>
        <w:rPr>
          <w:rFonts w:ascii="Arial" w:eastAsia="Times New Roman" w:hAnsi="Arial" w:cs="Arial"/>
          <w:sz w:val="20"/>
          <w:szCs w:val="20"/>
          <w:lang w:eastAsia="fr-FR"/>
        </w:rPr>
      </w:pPr>
      <w:r w:rsidRPr="00B503FF">
        <w:rPr>
          <w:rFonts w:ascii="Arial" w:eastAsia="Times New Roman" w:hAnsi="Arial" w:cs="Arial"/>
          <w:sz w:val="20"/>
          <w:szCs w:val="20"/>
          <w:lang w:eastAsia="fr-FR"/>
        </w:rPr>
        <w:t xml:space="preserve">A titre d’exemple, en mars 2017, un enseignant </w:t>
      </w:r>
      <w:r w:rsidR="00474CE1" w:rsidRPr="00B503FF">
        <w:rPr>
          <w:rFonts w:ascii="Arial" w:eastAsia="Times New Roman" w:hAnsi="Arial" w:cs="Arial"/>
          <w:sz w:val="20"/>
          <w:szCs w:val="20"/>
          <w:lang w:eastAsia="fr-FR"/>
        </w:rPr>
        <w:t xml:space="preserve">(certifié, PLP…) </w:t>
      </w:r>
      <w:r w:rsidRPr="00B503FF">
        <w:rPr>
          <w:rFonts w:ascii="Arial" w:eastAsia="Times New Roman" w:hAnsi="Arial" w:cs="Arial"/>
          <w:sz w:val="20"/>
          <w:szCs w:val="20"/>
          <w:lang w:eastAsia="fr-FR"/>
        </w:rPr>
        <w:t xml:space="preserve">au septième échelon de la classe normale, ne percevra même pas une rémunération mensuelle nette de 2000 € (hors indemnité de résidence et supplément familial de traitement éventuels). Le gain réel net </w:t>
      </w:r>
      <w:r w:rsidR="00474CE1" w:rsidRPr="00B503FF">
        <w:rPr>
          <w:rFonts w:ascii="Arial" w:eastAsia="Times New Roman" w:hAnsi="Arial" w:cs="Arial"/>
          <w:sz w:val="20"/>
          <w:szCs w:val="20"/>
          <w:lang w:eastAsia="fr-FR"/>
        </w:rPr>
        <w:t xml:space="preserve">est </w:t>
      </w:r>
      <w:r w:rsidRPr="00B503FF">
        <w:rPr>
          <w:rFonts w:ascii="Arial" w:eastAsia="Times New Roman" w:hAnsi="Arial" w:cs="Arial"/>
          <w:sz w:val="20"/>
          <w:szCs w:val="20"/>
          <w:lang w:eastAsia="fr-FR"/>
        </w:rPr>
        <w:t>de moins de 3% d’augmentation</w:t>
      </w:r>
      <w:r w:rsidR="00474CE1" w:rsidRPr="00B503FF">
        <w:rPr>
          <w:rFonts w:ascii="Arial" w:eastAsia="Times New Roman" w:hAnsi="Arial" w:cs="Arial"/>
          <w:sz w:val="20"/>
          <w:szCs w:val="20"/>
          <w:lang w:eastAsia="fr-FR"/>
        </w:rPr>
        <w:t>,</w:t>
      </w:r>
      <w:r w:rsidRPr="00B503FF">
        <w:rPr>
          <w:rFonts w:ascii="Arial" w:eastAsia="Times New Roman" w:hAnsi="Arial" w:cs="Arial"/>
          <w:sz w:val="20"/>
          <w:szCs w:val="20"/>
          <w:lang w:eastAsia="fr-FR"/>
        </w:rPr>
        <w:t xml:space="preserve"> au regard de la rémunération nette perçue en 2016. Pour mémoire, la perte de pouvoir d'achat, depuis le 1er janvier 2000, du point d’indice majoré sur l'indice des prix est de près de 14 %</w:t>
      </w:r>
      <w:r w:rsidR="00474CE1" w:rsidRPr="00B503FF">
        <w:rPr>
          <w:rFonts w:ascii="Arial" w:eastAsia="Times New Roman" w:hAnsi="Arial" w:cs="Arial"/>
          <w:sz w:val="20"/>
          <w:szCs w:val="20"/>
          <w:lang w:eastAsia="fr-FR"/>
        </w:rPr>
        <w:t> !</w:t>
      </w:r>
    </w:p>
    <w:p w:rsidR="00130194" w:rsidRPr="00B503FF" w:rsidRDefault="00130194" w:rsidP="00E569AC">
      <w:pPr>
        <w:jc w:val="both"/>
        <w:rPr>
          <w:rFonts w:ascii="Arial" w:eastAsia="Times New Roman" w:hAnsi="Arial" w:cs="Arial"/>
          <w:sz w:val="20"/>
          <w:szCs w:val="20"/>
          <w:lang w:eastAsia="fr-FR"/>
        </w:rPr>
      </w:pPr>
      <w:r w:rsidRPr="00B503FF">
        <w:rPr>
          <w:rFonts w:ascii="Arial" w:eastAsia="Times New Roman" w:hAnsi="Arial" w:cs="Arial"/>
          <w:sz w:val="20"/>
          <w:szCs w:val="20"/>
          <w:lang w:eastAsia="fr-FR"/>
        </w:rPr>
        <w:t>La CGT E</w:t>
      </w:r>
      <w:r w:rsidR="00064C22" w:rsidRPr="00B503FF">
        <w:rPr>
          <w:rFonts w:ascii="Arial" w:eastAsia="Times New Roman" w:hAnsi="Arial" w:cs="Arial"/>
          <w:sz w:val="20"/>
          <w:szCs w:val="20"/>
          <w:lang w:eastAsia="fr-FR"/>
        </w:rPr>
        <w:t>DUC’ACTION</w:t>
      </w:r>
      <w:r w:rsidRPr="00B503FF">
        <w:rPr>
          <w:rFonts w:ascii="Arial" w:eastAsia="Times New Roman" w:hAnsi="Arial" w:cs="Arial"/>
          <w:sz w:val="20"/>
          <w:szCs w:val="20"/>
          <w:lang w:eastAsia="fr-FR"/>
        </w:rPr>
        <w:t xml:space="preserve"> continue, donc, de revendiquer le versement immédiat à tous les personnels de 400 €, soit l’équivalent de 90 points d’indice, pour compenser en partie la perte de pouvoir d’achat, ainsi qu’une refonte réelle de la grille indiciaire.</w:t>
      </w:r>
    </w:p>
    <w:p w:rsidR="00353AC0" w:rsidRPr="00B503FF" w:rsidRDefault="00353AC0" w:rsidP="00E569AC">
      <w:pPr>
        <w:jc w:val="both"/>
        <w:rPr>
          <w:rFonts w:ascii="Arial" w:hAnsi="Arial" w:cs="Arial"/>
          <w:sz w:val="20"/>
          <w:szCs w:val="20"/>
        </w:rPr>
      </w:pPr>
      <w:r w:rsidRPr="00B503FF">
        <w:rPr>
          <w:rFonts w:ascii="Arial" w:hAnsi="Arial" w:cs="Arial"/>
          <w:sz w:val="20"/>
          <w:szCs w:val="20"/>
        </w:rPr>
        <w:t>Concernant Wallis et Futuna</w:t>
      </w:r>
      <w:r w:rsidR="000E6611" w:rsidRPr="00B503FF">
        <w:rPr>
          <w:rFonts w:ascii="Arial" w:hAnsi="Arial" w:cs="Arial"/>
          <w:sz w:val="20"/>
          <w:szCs w:val="20"/>
        </w:rPr>
        <w:t>,</w:t>
      </w:r>
      <w:r w:rsidRPr="00B503FF">
        <w:rPr>
          <w:rFonts w:ascii="Arial" w:hAnsi="Arial" w:cs="Arial"/>
          <w:sz w:val="20"/>
          <w:szCs w:val="20"/>
        </w:rPr>
        <w:t xml:space="preserve"> nous regrettons que les  postes au mouvement</w:t>
      </w:r>
      <w:proofErr w:type="gramStart"/>
      <w:r w:rsidR="000E6611" w:rsidRPr="00B503FF">
        <w:rPr>
          <w:rFonts w:ascii="Arial" w:hAnsi="Arial" w:cs="Arial"/>
          <w:sz w:val="20"/>
          <w:szCs w:val="20"/>
        </w:rPr>
        <w:t>,ou</w:t>
      </w:r>
      <w:proofErr w:type="gramEnd"/>
      <w:r w:rsidR="000E6611" w:rsidRPr="00B503FF">
        <w:rPr>
          <w:rFonts w:ascii="Arial" w:hAnsi="Arial" w:cs="Arial"/>
          <w:sz w:val="20"/>
          <w:szCs w:val="20"/>
        </w:rPr>
        <w:t xml:space="preserve"> susceptibles de l’être, </w:t>
      </w:r>
      <w:r w:rsidRPr="00B503FF">
        <w:rPr>
          <w:rFonts w:ascii="Arial" w:hAnsi="Arial" w:cs="Arial"/>
          <w:sz w:val="20"/>
          <w:szCs w:val="20"/>
        </w:rPr>
        <w:t xml:space="preserve">ne soient pas déclarés vacantsau moment de la publication de la note </w:t>
      </w:r>
      <w:r w:rsidR="00165916" w:rsidRPr="00B503FF">
        <w:rPr>
          <w:rFonts w:ascii="Arial" w:hAnsi="Arial" w:cs="Arial"/>
          <w:sz w:val="20"/>
          <w:szCs w:val="20"/>
        </w:rPr>
        <w:t xml:space="preserve">de </w:t>
      </w:r>
      <w:r w:rsidRPr="00B503FF">
        <w:rPr>
          <w:rFonts w:ascii="Arial" w:hAnsi="Arial" w:cs="Arial"/>
          <w:sz w:val="20"/>
          <w:szCs w:val="20"/>
        </w:rPr>
        <w:t xml:space="preserve">service. La CGT </w:t>
      </w:r>
      <w:r w:rsidRPr="00B503FF">
        <w:rPr>
          <w:rFonts w:ascii="Arial" w:eastAsia="Times New Roman" w:hAnsi="Arial" w:cs="Arial"/>
          <w:sz w:val="20"/>
          <w:szCs w:val="20"/>
          <w:lang w:eastAsia="fr-FR"/>
        </w:rPr>
        <w:t>É</w:t>
      </w:r>
      <w:r w:rsidR="00064C22" w:rsidRPr="00B503FF">
        <w:rPr>
          <w:rFonts w:ascii="Arial" w:eastAsia="Times New Roman" w:hAnsi="Arial" w:cs="Arial"/>
          <w:sz w:val="20"/>
          <w:szCs w:val="20"/>
          <w:lang w:eastAsia="fr-FR"/>
        </w:rPr>
        <w:t>DUC’</w:t>
      </w:r>
      <w:r w:rsidR="00357A3F">
        <w:rPr>
          <w:rFonts w:ascii="Arial" w:eastAsia="Times New Roman" w:hAnsi="Arial" w:cs="Arial"/>
          <w:sz w:val="20"/>
          <w:szCs w:val="20"/>
          <w:lang w:eastAsia="fr-FR"/>
        </w:rPr>
        <w:t>ACTION</w:t>
      </w:r>
      <w:r w:rsidRPr="00B503FF">
        <w:rPr>
          <w:rFonts w:ascii="Arial" w:hAnsi="Arial" w:cs="Arial"/>
          <w:sz w:val="20"/>
          <w:szCs w:val="20"/>
        </w:rPr>
        <w:t xml:space="preserve">, dans le cadre d’un dialogue social constructif et de qualité, </w:t>
      </w:r>
      <w:r w:rsidR="000E6611" w:rsidRPr="00B503FF">
        <w:rPr>
          <w:rFonts w:ascii="Arial" w:hAnsi="Arial" w:cs="Arial"/>
          <w:sz w:val="20"/>
          <w:szCs w:val="20"/>
        </w:rPr>
        <w:t>demande,</w:t>
      </w:r>
      <w:r w:rsidRPr="00B503FF">
        <w:rPr>
          <w:rFonts w:ascii="Arial" w:hAnsi="Arial" w:cs="Arial"/>
          <w:sz w:val="20"/>
          <w:szCs w:val="20"/>
        </w:rPr>
        <w:t xml:space="preserve"> à Wallis et Futuna comme ailleurs, davantage de transparence dans ce domaine. </w:t>
      </w:r>
    </w:p>
    <w:p w:rsidR="00B033A8" w:rsidRPr="00B503FF" w:rsidRDefault="00B033A8" w:rsidP="00E569AC">
      <w:pPr>
        <w:jc w:val="both"/>
        <w:rPr>
          <w:rFonts w:ascii="Arial" w:hAnsi="Arial" w:cs="Arial"/>
          <w:sz w:val="20"/>
          <w:szCs w:val="20"/>
        </w:rPr>
      </w:pPr>
      <w:r w:rsidRPr="00B503FF">
        <w:rPr>
          <w:rFonts w:ascii="Arial" w:hAnsi="Arial" w:cs="Arial"/>
          <w:sz w:val="20"/>
          <w:szCs w:val="20"/>
        </w:rPr>
        <w:t xml:space="preserve">Cette année, nous constatons </w:t>
      </w:r>
      <w:r w:rsidR="00BE147F" w:rsidRPr="00B503FF">
        <w:rPr>
          <w:rFonts w:ascii="Arial" w:hAnsi="Arial" w:cs="Arial"/>
          <w:sz w:val="20"/>
          <w:szCs w:val="20"/>
        </w:rPr>
        <w:t xml:space="preserve">la forte diminution des possibilités de muter à Wallis et </w:t>
      </w:r>
      <w:r w:rsidR="00B73A03" w:rsidRPr="00B503FF">
        <w:rPr>
          <w:rFonts w:ascii="Arial" w:hAnsi="Arial" w:cs="Arial"/>
          <w:sz w:val="20"/>
          <w:szCs w:val="20"/>
        </w:rPr>
        <w:t>l’absence de postes</w:t>
      </w:r>
      <w:r w:rsidR="00BE147F" w:rsidRPr="00B503FF">
        <w:rPr>
          <w:rFonts w:ascii="Arial" w:hAnsi="Arial" w:cs="Arial"/>
          <w:sz w:val="20"/>
          <w:szCs w:val="20"/>
        </w:rPr>
        <w:t xml:space="preserve"> sur Futuna</w:t>
      </w:r>
      <w:r w:rsidR="00B73A03" w:rsidRPr="00B503FF">
        <w:rPr>
          <w:rFonts w:ascii="Arial" w:hAnsi="Arial" w:cs="Arial"/>
          <w:sz w:val="20"/>
          <w:szCs w:val="20"/>
        </w:rPr>
        <w:t>. Quelle en est la raison ? Pour les disciplines tertiaires, est-ce l’absence de postes qui explique que l’étiquetage P8011 et P8012 perdure ?</w:t>
      </w:r>
    </w:p>
    <w:p w:rsidR="00316F63" w:rsidRPr="00B503FF" w:rsidRDefault="009C72BC" w:rsidP="00E569AC">
      <w:pPr>
        <w:jc w:val="both"/>
        <w:rPr>
          <w:rFonts w:ascii="Arial" w:hAnsi="Arial" w:cs="Arial"/>
          <w:b/>
          <w:sz w:val="20"/>
          <w:szCs w:val="20"/>
        </w:rPr>
      </w:pPr>
      <w:r w:rsidRPr="00B503FF">
        <w:rPr>
          <w:rFonts w:ascii="Arial" w:hAnsi="Arial" w:cs="Arial"/>
          <w:b/>
          <w:sz w:val="20"/>
          <w:szCs w:val="20"/>
        </w:rPr>
        <w:t>Enfin, nous souhaitons profiter de la tenue de cette CAPN pour,</w:t>
      </w:r>
      <w:r w:rsidR="00316F63" w:rsidRPr="00B503FF">
        <w:rPr>
          <w:rFonts w:ascii="Arial" w:hAnsi="Arial" w:cs="Arial"/>
          <w:b/>
          <w:sz w:val="20"/>
          <w:szCs w:val="20"/>
        </w:rPr>
        <w:t xml:space="preserve"> une fois de plus, attirer votre attention sur la situation de Mayotte. </w:t>
      </w:r>
    </w:p>
    <w:p w:rsidR="00E569AC" w:rsidRPr="00B503FF" w:rsidRDefault="00316F63">
      <w:pPr>
        <w:jc w:val="both"/>
        <w:rPr>
          <w:rFonts w:ascii="Arial" w:hAnsi="Arial" w:cs="Arial"/>
          <w:b/>
          <w:sz w:val="20"/>
          <w:szCs w:val="20"/>
        </w:rPr>
      </w:pPr>
      <w:r w:rsidRPr="00B503FF">
        <w:rPr>
          <w:rFonts w:ascii="Arial" w:hAnsi="Arial" w:cs="Arial"/>
          <w:b/>
          <w:sz w:val="20"/>
          <w:szCs w:val="20"/>
        </w:rPr>
        <w:t>Lors de cette rentrée scolaire, le taux d’agents contractuels a dépassé les 42% dans le second degré. Au total, ce sont plus de 1600 enseignants non titulaires qui sont employés par le vice-rectorat. Le gouvernement s’est engagé à plusieurs reprises à prendre des mesures concrètes d’attractivité afin de pourvoir les postes par des agents titulaires. Or, à ce jour, la seule mesure effective annoncée est le versement d’une prime d’installation de 5 mois indiciaires à certains agents contractuels, ce qui interroge sur la politique réellement menée par le gouvernement.  C’est pourquoi l’intersyndicale de Mayotte (CGT-FSU-FO-Solidaires-FAEN-CFDT) a déposé un préavis de grè</w:t>
      </w:r>
      <w:r w:rsidR="00064C22" w:rsidRPr="00B503FF">
        <w:rPr>
          <w:rFonts w:ascii="Arial" w:hAnsi="Arial" w:cs="Arial"/>
          <w:b/>
          <w:sz w:val="20"/>
          <w:szCs w:val="20"/>
        </w:rPr>
        <w:t>ve pour les journées du 28, 29 e</w:t>
      </w:r>
      <w:r w:rsidRPr="00B503FF">
        <w:rPr>
          <w:rFonts w:ascii="Arial" w:hAnsi="Arial" w:cs="Arial"/>
          <w:b/>
          <w:sz w:val="20"/>
          <w:szCs w:val="20"/>
        </w:rPr>
        <w:t>t 30 septembre. La CGT EDUC’ACTION dénonce cette politique de recours massif à des personnels non-titulaires et soutient le mouvement de grève des personnels de Mayotte.</w:t>
      </w:r>
    </w:p>
    <w:sectPr w:rsidR="00E569AC" w:rsidRPr="00B503FF" w:rsidSect="00B47AB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5A66"/>
    <w:rsid w:val="00017BF7"/>
    <w:rsid w:val="00023764"/>
    <w:rsid w:val="00064C22"/>
    <w:rsid w:val="0008099D"/>
    <w:rsid w:val="000B3A9D"/>
    <w:rsid w:val="000E5EEE"/>
    <w:rsid w:val="000E6611"/>
    <w:rsid w:val="00125ED0"/>
    <w:rsid w:val="00130194"/>
    <w:rsid w:val="00165916"/>
    <w:rsid w:val="002C1224"/>
    <w:rsid w:val="002D5A66"/>
    <w:rsid w:val="002E0199"/>
    <w:rsid w:val="002E1CE0"/>
    <w:rsid w:val="002F111A"/>
    <w:rsid w:val="00316F63"/>
    <w:rsid w:val="0033061D"/>
    <w:rsid w:val="00353AC0"/>
    <w:rsid w:val="00357A3F"/>
    <w:rsid w:val="00403681"/>
    <w:rsid w:val="00474CE1"/>
    <w:rsid w:val="00511773"/>
    <w:rsid w:val="00555655"/>
    <w:rsid w:val="005E37C9"/>
    <w:rsid w:val="00603BD3"/>
    <w:rsid w:val="006F25F0"/>
    <w:rsid w:val="007C4E1E"/>
    <w:rsid w:val="007F7E17"/>
    <w:rsid w:val="00833107"/>
    <w:rsid w:val="008E0F7D"/>
    <w:rsid w:val="0092240A"/>
    <w:rsid w:val="00977F8D"/>
    <w:rsid w:val="009C7209"/>
    <w:rsid w:val="009C72BC"/>
    <w:rsid w:val="00A0257E"/>
    <w:rsid w:val="00A06CE4"/>
    <w:rsid w:val="00A72DD2"/>
    <w:rsid w:val="00A96334"/>
    <w:rsid w:val="00B033A8"/>
    <w:rsid w:val="00B47ABF"/>
    <w:rsid w:val="00B503FF"/>
    <w:rsid w:val="00B662A0"/>
    <w:rsid w:val="00B73A03"/>
    <w:rsid w:val="00B86A36"/>
    <w:rsid w:val="00BE147F"/>
    <w:rsid w:val="00CA6178"/>
    <w:rsid w:val="00CE764A"/>
    <w:rsid w:val="00D906B3"/>
    <w:rsid w:val="00E54FB9"/>
    <w:rsid w:val="00E569AC"/>
    <w:rsid w:val="00EC4E8E"/>
    <w:rsid w:val="00EE3C18"/>
    <w:rsid w:val="00F9579F"/>
    <w:rsid w:val="00FD0C6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7F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7F8D"/>
    <w:rPr>
      <w:rFonts w:ascii="Segoe UI" w:hAnsi="Segoe UI" w:cs="Segoe UI"/>
      <w:sz w:val="18"/>
      <w:szCs w:val="18"/>
    </w:rPr>
  </w:style>
  <w:style w:type="paragraph" w:customStyle="1" w:styleId="Default">
    <w:name w:val="Default"/>
    <w:rsid w:val="002E1CE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236598233">
      <w:bodyDiv w:val="1"/>
      <w:marLeft w:val="0"/>
      <w:marRight w:val="0"/>
      <w:marTop w:val="0"/>
      <w:marBottom w:val="0"/>
      <w:divBdr>
        <w:top w:val="none" w:sz="0" w:space="0" w:color="auto"/>
        <w:left w:val="none" w:sz="0" w:space="0" w:color="auto"/>
        <w:bottom w:val="none" w:sz="0" w:space="0" w:color="auto"/>
        <w:right w:val="none" w:sz="0" w:space="0" w:color="auto"/>
      </w:divBdr>
      <w:divsChild>
        <w:div w:id="951129798">
          <w:marLeft w:val="0"/>
          <w:marRight w:val="0"/>
          <w:marTop w:val="0"/>
          <w:marBottom w:val="0"/>
          <w:divBdr>
            <w:top w:val="none" w:sz="0" w:space="0" w:color="auto"/>
            <w:left w:val="none" w:sz="0" w:space="0" w:color="auto"/>
            <w:bottom w:val="none" w:sz="0" w:space="0" w:color="auto"/>
            <w:right w:val="none" w:sz="0" w:space="0" w:color="auto"/>
          </w:divBdr>
        </w:div>
        <w:div w:id="1120684358">
          <w:marLeft w:val="0"/>
          <w:marRight w:val="0"/>
          <w:marTop w:val="0"/>
          <w:marBottom w:val="0"/>
          <w:divBdr>
            <w:top w:val="none" w:sz="0" w:space="0" w:color="auto"/>
            <w:left w:val="none" w:sz="0" w:space="0" w:color="auto"/>
            <w:bottom w:val="none" w:sz="0" w:space="0" w:color="auto"/>
            <w:right w:val="none" w:sz="0" w:space="0" w:color="auto"/>
          </w:divBdr>
        </w:div>
        <w:div w:id="758063666">
          <w:marLeft w:val="0"/>
          <w:marRight w:val="0"/>
          <w:marTop w:val="0"/>
          <w:marBottom w:val="0"/>
          <w:divBdr>
            <w:top w:val="none" w:sz="0" w:space="0" w:color="auto"/>
            <w:left w:val="none" w:sz="0" w:space="0" w:color="auto"/>
            <w:bottom w:val="none" w:sz="0" w:space="0" w:color="auto"/>
            <w:right w:val="none" w:sz="0" w:space="0" w:color="auto"/>
          </w:divBdr>
        </w:div>
        <w:div w:id="1793858650">
          <w:marLeft w:val="0"/>
          <w:marRight w:val="0"/>
          <w:marTop w:val="0"/>
          <w:marBottom w:val="0"/>
          <w:divBdr>
            <w:top w:val="none" w:sz="0" w:space="0" w:color="auto"/>
            <w:left w:val="none" w:sz="0" w:space="0" w:color="auto"/>
            <w:bottom w:val="none" w:sz="0" w:space="0" w:color="auto"/>
            <w:right w:val="none" w:sz="0" w:space="0" w:color="auto"/>
          </w:divBdr>
        </w:div>
        <w:div w:id="744495381">
          <w:marLeft w:val="0"/>
          <w:marRight w:val="0"/>
          <w:marTop w:val="0"/>
          <w:marBottom w:val="0"/>
          <w:divBdr>
            <w:top w:val="none" w:sz="0" w:space="0" w:color="auto"/>
            <w:left w:val="none" w:sz="0" w:space="0" w:color="auto"/>
            <w:bottom w:val="none" w:sz="0" w:space="0" w:color="auto"/>
            <w:right w:val="none" w:sz="0" w:space="0" w:color="auto"/>
          </w:divBdr>
        </w:div>
        <w:div w:id="1013385660">
          <w:marLeft w:val="0"/>
          <w:marRight w:val="0"/>
          <w:marTop w:val="0"/>
          <w:marBottom w:val="0"/>
          <w:divBdr>
            <w:top w:val="none" w:sz="0" w:space="0" w:color="auto"/>
            <w:left w:val="none" w:sz="0" w:space="0" w:color="auto"/>
            <w:bottom w:val="none" w:sz="0" w:space="0" w:color="auto"/>
            <w:right w:val="none" w:sz="0" w:space="0" w:color="auto"/>
          </w:divBdr>
        </w:div>
        <w:div w:id="2014839520">
          <w:marLeft w:val="0"/>
          <w:marRight w:val="0"/>
          <w:marTop w:val="0"/>
          <w:marBottom w:val="0"/>
          <w:divBdr>
            <w:top w:val="none" w:sz="0" w:space="0" w:color="auto"/>
            <w:left w:val="none" w:sz="0" w:space="0" w:color="auto"/>
            <w:bottom w:val="none" w:sz="0" w:space="0" w:color="auto"/>
            <w:right w:val="none" w:sz="0" w:space="0" w:color="auto"/>
          </w:divBdr>
        </w:div>
        <w:div w:id="1344674606">
          <w:marLeft w:val="0"/>
          <w:marRight w:val="0"/>
          <w:marTop w:val="0"/>
          <w:marBottom w:val="0"/>
          <w:divBdr>
            <w:top w:val="none" w:sz="0" w:space="0" w:color="auto"/>
            <w:left w:val="none" w:sz="0" w:space="0" w:color="auto"/>
            <w:bottom w:val="none" w:sz="0" w:space="0" w:color="auto"/>
            <w:right w:val="none" w:sz="0" w:space="0" w:color="auto"/>
          </w:divBdr>
        </w:div>
        <w:div w:id="1102650808">
          <w:marLeft w:val="0"/>
          <w:marRight w:val="0"/>
          <w:marTop w:val="0"/>
          <w:marBottom w:val="0"/>
          <w:divBdr>
            <w:top w:val="none" w:sz="0" w:space="0" w:color="auto"/>
            <w:left w:val="none" w:sz="0" w:space="0" w:color="auto"/>
            <w:bottom w:val="none" w:sz="0" w:space="0" w:color="auto"/>
            <w:right w:val="none" w:sz="0" w:space="0" w:color="auto"/>
          </w:divBdr>
        </w:div>
        <w:div w:id="830827638">
          <w:marLeft w:val="0"/>
          <w:marRight w:val="0"/>
          <w:marTop w:val="0"/>
          <w:marBottom w:val="0"/>
          <w:divBdr>
            <w:top w:val="none" w:sz="0" w:space="0" w:color="auto"/>
            <w:left w:val="none" w:sz="0" w:space="0" w:color="auto"/>
            <w:bottom w:val="none" w:sz="0" w:space="0" w:color="auto"/>
            <w:right w:val="none" w:sz="0" w:space="0" w:color="auto"/>
          </w:divBdr>
        </w:div>
      </w:divsChild>
    </w:div>
    <w:div w:id="1994332972">
      <w:bodyDiv w:val="1"/>
      <w:marLeft w:val="0"/>
      <w:marRight w:val="0"/>
      <w:marTop w:val="0"/>
      <w:marBottom w:val="0"/>
      <w:divBdr>
        <w:top w:val="none" w:sz="0" w:space="0" w:color="auto"/>
        <w:left w:val="none" w:sz="0" w:space="0" w:color="auto"/>
        <w:bottom w:val="none" w:sz="0" w:space="0" w:color="auto"/>
        <w:right w:val="none" w:sz="0" w:space="0" w:color="auto"/>
      </w:divBdr>
      <w:divsChild>
        <w:div w:id="1513256983">
          <w:marLeft w:val="0"/>
          <w:marRight w:val="0"/>
          <w:marTop w:val="0"/>
          <w:marBottom w:val="0"/>
          <w:divBdr>
            <w:top w:val="none" w:sz="0" w:space="0" w:color="auto"/>
            <w:left w:val="none" w:sz="0" w:space="0" w:color="auto"/>
            <w:bottom w:val="none" w:sz="0" w:space="0" w:color="auto"/>
            <w:right w:val="none" w:sz="0" w:space="0" w:color="auto"/>
          </w:divBdr>
        </w:div>
        <w:div w:id="711537220">
          <w:marLeft w:val="0"/>
          <w:marRight w:val="0"/>
          <w:marTop w:val="0"/>
          <w:marBottom w:val="0"/>
          <w:divBdr>
            <w:top w:val="none" w:sz="0" w:space="0" w:color="auto"/>
            <w:left w:val="none" w:sz="0" w:space="0" w:color="auto"/>
            <w:bottom w:val="none" w:sz="0" w:space="0" w:color="auto"/>
            <w:right w:val="none" w:sz="0" w:space="0" w:color="auto"/>
          </w:divBdr>
        </w:div>
        <w:div w:id="1724937499">
          <w:marLeft w:val="0"/>
          <w:marRight w:val="0"/>
          <w:marTop w:val="0"/>
          <w:marBottom w:val="0"/>
          <w:divBdr>
            <w:top w:val="none" w:sz="0" w:space="0" w:color="auto"/>
            <w:left w:val="none" w:sz="0" w:space="0" w:color="auto"/>
            <w:bottom w:val="none" w:sz="0" w:space="0" w:color="auto"/>
            <w:right w:val="none" w:sz="0" w:space="0" w:color="auto"/>
          </w:divBdr>
        </w:div>
        <w:div w:id="1124351445">
          <w:marLeft w:val="0"/>
          <w:marRight w:val="0"/>
          <w:marTop w:val="0"/>
          <w:marBottom w:val="0"/>
          <w:divBdr>
            <w:top w:val="none" w:sz="0" w:space="0" w:color="auto"/>
            <w:left w:val="none" w:sz="0" w:space="0" w:color="auto"/>
            <w:bottom w:val="none" w:sz="0" w:space="0" w:color="auto"/>
            <w:right w:val="none" w:sz="0" w:space="0" w:color="auto"/>
          </w:divBdr>
        </w:div>
        <w:div w:id="540946103">
          <w:marLeft w:val="0"/>
          <w:marRight w:val="0"/>
          <w:marTop w:val="0"/>
          <w:marBottom w:val="0"/>
          <w:divBdr>
            <w:top w:val="none" w:sz="0" w:space="0" w:color="auto"/>
            <w:left w:val="none" w:sz="0" w:space="0" w:color="auto"/>
            <w:bottom w:val="none" w:sz="0" w:space="0" w:color="auto"/>
            <w:right w:val="none" w:sz="0" w:space="0" w:color="auto"/>
          </w:divBdr>
        </w:div>
        <w:div w:id="747070252">
          <w:marLeft w:val="0"/>
          <w:marRight w:val="0"/>
          <w:marTop w:val="0"/>
          <w:marBottom w:val="0"/>
          <w:divBdr>
            <w:top w:val="none" w:sz="0" w:space="0" w:color="auto"/>
            <w:left w:val="none" w:sz="0" w:space="0" w:color="auto"/>
            <w:bottom w:val="none" w:sz="0" w:space="0" w:color="auto"/>
            <w:right w:val="none" w:sz="0" w:space="0" w:color="auto"/>
          </w:divBdr>
        </w:div>
        <w:div w:id="690492834">
          <w:marLeft w:val="0"/>
          <w:marRight w:val="0"/>
          <w:marTop w:val="0"/>
          <w:marBottom w:val="0"/>
          <w:divBdr>
            <w:top w:val="none" w:sz="0" w:space="0" w:color="auto"/>
            <w:left w:val="none" w:sz="0" w:space="0" w:color="auto"/>
            <w:bottom w:val="none" w:sz="0" w:space="0" w:color="auto"/>
            <w:right w:val="none" w:sz="0" w:space="0" w:color="auto"/>
          </w:divBdr>
        </w:div>
        <w:div w:id="1906405502">
          <w:marLeft w:val="0"/>
          <w:marRight w:val="0"/>
          <w:marTop w:val="0"/>
          <w:marBottom w:val="0"/>
          <w:divBdr>
            <w:top w:val="none" w:sz="0" w:space="0" w:color="auto"/>
            <w:left w:val="none" w:sz="0" w:space="0" w:color="auto"/>
            <w:bottom w:val="none" w:sz="0" w:space="0" w:color="auto"/>
            <w:right w:val="none" w:sz="0" w:space="0" w:color="auto"/>
          </w:divBdr>
        </w:div>
        <w:div w:id="1100562541">
          <w:marLeft w:val="0"/>
          <w:marRight w:val="0"/>
          <w:marTop w:val="0"/>
          <w:marBottom w:val="0"/>
          <w:divBdr>
            <w:top w:val="none" w:sz="0" w:space="0" w:color="auto"/>
            <w:left w:val="none" w:sz="0" w:space="0" w:color="auto"/>
            <w:bottom w:val="none" w:sz="0" w:space="0" w:color="auto"/>
            <w:right w:val="none" w:sz="0" w:space="0" w:color="auto"/>
          </w:divBdr>
        </w:div>
        <w:div w:id="536040036">
          <w:marLeft w:val="0"/>
          <w:marRight w:val="0"/>
          <w:marTop w:val="0"/>
          <w:marBottom w:val="0"/>
          <w:divBdr>
            <w:top w:val="none" w:sz="0" w:space="0" w:color="auto"/>
            <w:left w:val="none" w:sz="0" w:space="0" w:color="auto"/>
            <w:bottom w:val="none" w:sz="0" w:space="0" w:color="auto"/>
            <w:right w:val="none" w:sz="0" w:space="0" w:color="auto"/>
          </w:divBdr>
        </w:div>
        <w:div w:id="1579091647">
          <w:marLeft w:val="0"/>
          <w:marRight w:val="0"/>
          <w:marTop w:val="0"/>
          <w:marBottom w:val="0"/>
          <w:divBdr>
            <w:top w:val="none" w:sz="0" w:space="0" w:color="auto"/>
            <w:left w:val="none" w:sz="0" w:space="0" w:color="auto"/>
            <w:bottom w:val="none" w:sz="0" w:space="0" w:color="auto"/>
            <w:right w:val="none" w:sz="0" w:space="0" w:color="auto"/>
          </w:divBdr>
        </w:div>
        <w:div w:id="1435981638">
          <w:marLeft w:val="0"/>
          <w:marRight w:val="0"/>
          <w:marTop w:val="0"/>
          <w:marBottom w:val="0"/>
          <w:divBdr>
            <w:top w:val="none" w:sz="0" w:space="0" w:color="auto"/>
            <w:left w:val="none" w:sz="0" w:space="0" w:color="auto"/>
            <w:bottom w:val="none" w:sz="0" w:space="0" w:color="auto"/>
            <w:right w:val="none" w:sz="0" w:space="0" w:color="auto"/>
          </w:divBdr>
        </w:div>
        <w:div w:id="1210721720">
          <w:marLeft w:val="0"/>
          <w:marRight w:val="0"/>
          <w:marTop w:val="0"/>
          <w:marBottom w:val="0"/>
          <w:divBdr>
            <w:top w:val="none" w:sz="0" w:space="0" w:color="auto"/>
            <w:left w:val="none" w:sz="0" w:space="0" w:color="auto"/>
            <w:bottom w:val="none" w:sz="0" w:space="0" w:color="auto"/>
            <w:right w:val="none" w:sz="0" w:space="0" w:color="auto"/>
          </w:divBdr>
        </w:div>
        <w:div w:id="382796153">
          <w:marLeft w:val="0"/>
          <w:marRight w:val="0"/>
          <w:marTop w:val="0"/>
          <w:marBottom w:val="0"/>
          <w:divBdr>
            <w:top w:val="none" w:sz="0" w:space="0" w:color="auto"/>
            <w:left w:val="none" w:sz="0" w:space="0" w:color="auto"/>
            <w:bottom w:val="none" w:sz="0" w:space="0" w:color="auto"/>
            <w:right w:val="none" w:sz="0" w:space="0" w:color="auto"/>
          </w:divBdr>
        </w:div>
      </w:divsChild>
    </w:div>
    <w:div w:id="2027100519">
      <w:bodyDiv w:val="1"/>
      <w:marLeft w:val="0"/>
      <w:marRight w:val="0"/>
      <w:marTop w:val="0"/>
      <w:marBottom w:val="0"/>
      <w:divBdr>
        <w:top w:val="none" w:sz="0" w:space="0" w:color="auto"/>
        <w:left w:val="none" w:sz="0" w:space="0" w:color="auto"/>
        <w:bottom w:val="none" w:sz="0" w:space="0" w:color="auto"/>
        <w:right w:val="none" w:sz="0" w:space="0" w:color="auto"/>
      </w:divBdr>
      <w:divsChild>
        <w:div w:id="1633511359">
          <w:marLeft w:val="0"/>
          <w:marRight w:val="0"/>
          <w:marTop w:val="0"/>
          <w:marBottom w:val="0"/>
          <w:divBdr>
            <w:top w:val="none" w:sz="0" w:space="0" w:color="auto"/>
            <w:left w:val="none" w:sz="0" w:space="0" w:color="auto"/>
            <w:bottom w:val="none" w:sz="0" w:space="0" w:color="auto"/>
            <w:right w:val="none" w:sz="0" w:space="0" w:color="auto"/>
          </w:divBdr>
        </w:div>
        <w:div w:id="759639815">
          <w:marLeft w:val="0"/>
          <w:marRight w:val="0"/>
          <w:marTop w:val="0"/>
          <w:marBottom w:val="0"/>
          <w:divBdr>
            <w:top w:val="none" w:sz="0" w:space="0" w:color="auto"/>
            <w:left w:val="none" w:sz="0" w:space="0" w:color="auto"/>
            <w:bottom w:val="none" w:sz="0" w:space="0" w:color="auto"/>
            <w:right w:val="none" w:sz="0" w:space="0" w:color="auto"/>
          </w:divBdr>
        </w:div>
        <w:div w:id="1061639780">
          <w:marLeft w:val="0"/>
          <w:marRight w:val="0"/>
          <w:marTop w:val="0"/>
          <w:marBottom w:val="0"/>
          <w:divBdr>
            <w:top w:val="none" w:sz="0" w:space="0" w:color="auto"/>
            <w:left w:val="none" w:sz="0" w:space="0" w:color="auto"/>
            <w:bottom w:val="none" w:sz="0" w:space="0" w:color="auto"/>
            <w:right w:val="none" w:sz="0" w:space="0" w:color="auto"/>
          </w:divBdr>
        </w:div>
        <w:div w:id="1532373577">
          <w:marLeft w:val="0"/>
          <w:marRight w:val="0"/>
          <w:marTop w:val="0"/>
          <w:marBottom w:val="0"/>
          <w:divBdr>
            <w:top w:val="none" w:sz="0" w:space="0" w:color="auto"/>
            <w:left w:val="none" w:sz="0" w:space="0" w:color="auto"/>
            <w:bottom w:val="none" w:sz="0" w:space="0" w:color="auto"/>
            <w:right w:val="none" w:sz="0" w:space="0" w:color="auto"/>
          </w:divBdr>
        </w:div>
        <w:div w:id="1488398034">
          <w:marLeft w:val="0"/>
          <w:marRight w:val="0"/>
          <w:marTop w:val="0"/>
          <w:marBottom w:val="0"/>
          <w:divBdr>
            <w:top w:val="none" w:sz="0" w:space="0" w:color="auto"/>
            <w:left w:val="none" w:sz="0" w:space="0" w:color="auto"/>
            <w:bottom w:val="none" w:sz="0" w:space="0" w:color="auto"/>
            <w:right w:val="none" w:sz="0" w:space="0" w:color="auto"/>
          </w:divBdr>
        </w:div>
        <w:div w:id="1282691688">
          <w:marLeft w:val="0"/>
          <w:marRight w:val="0"/>
          <w:marTop w:val="0"/>
          <w:marBottom w:val="0"/>
          <w:divBdr>
            <w:top w:val="none" w:sz="0" w:space="0" w:color="auto"/>
            <w:left w:val="none" w:sz="0" w:space="0" w:color="auto"/>
            <w:bottom w:val="none" w:sz="0" w:space="0" w:color="auto"/>
            <w:right w:val="none" w:sz="0" w:space="0" w:color="auto"/>
          </w:divBdr>
        </w:div>
        <w:div w:id="274098881">
          <w:marLeft w:val="0"/>
          <w:marRight w:val="0"/>
          <w:marTop w:val="0"/>
          <w:marBottom w:val="0"/>
          <w:divBdr>
            <w:top w:val="none" w:sz="0" w:space="0" w:color="auto"/>
            <w:left w:val="none" w:sz="0" w:space="0" w:color="auto"/>
            <w:bottom w:val="none" w:sz="0" w:space="0" w:color="auto"/>
            <w:right w:val="none" w:sz="0" w:space="0" w:color="auto"/>
          </w:divBdr>
        </w:div>
        <w:div w:id="220136982">
          <w:marLeft w:val="0"/>
          <w:marRight w:val="0"/>
          <w:marTop w:val="0"/>
          <w:marBottom w:val="0"/>
          <w:divBdr>
            <w:top w:val="none" w:sz="0" w:space="0" w:color="auto"/>
            <w:left w:val="none" w:sz="0" w:space="0" w:color="auto"/>
            <w:bottom w:val="none" w:sz="0" w:space="0" w:color="auto"/>
            <w:right w:val="none" w:sz="0" w:space="0" w:color="auto"/>
          </w:divBdr>
        </w:div>
        <w:div w:id="179241745">
          <w:marLeft w:val="0"/>
          <w:marRight w:val="0"/>
          <w:marTop w:val="0"/>
          <w:marBottom w:val="0"/>
          <w:divBdr>
            <w:top w:val="none" w:sz="0" w:space="0" w:color="auto"/>
            <w:left w:val="none" w:sz="0" w:space="0" w:color="auto"/>
            <w:bottom w:val="none" w:sz="0" w:space="0" w:color="auto"/>
            <w:right w:val="none" w:sz="0" w:space="0" w:color="auto"/>
          </w:divBdr>
        </w:div>
        <w:div w:id="572738067">
          <w:marLeft w:val="0"/>
          <w:marRight w:val="0"/>
          <w:marTop w:val="0"/>
          <w:marBottom w:val="0"/>
          <w:divBdr>
            <w:top w:val="none" w:sz="0" w:space="0" w:color="auto"/>
            <w:left w:val="none" w:sz="0" w:space="0" w:color="auto"/>
            <w:bottom w:val="none" w:sz="0" w:space="0" w:color="auto"/>
            <w:right w:val="none" w:sz="0" w:space="0" w:color="auto"/>
          </w:divBdr>
        </w:div>
        <w:div w:id="1356081799">
          <w:marLeft w:val="0"/>
          <w:marRight w:val="0"/>
          <w:marTop w:val="0"/>
          <w:marBottom w:val="0"/>
          <w:divBdr>
            <w:top w:val="none" w:sz="0" w:space="0" w:color="auto"/>
            <w:left w:val="none" w:sz="0" w:space="0" w:color="auto"/>
            <w:bottom w:val="none" w:sz="0" w:space="0" w:color="auto"/>
            <w:right w:val="none" w:sz="0" w:space="0" w:color="auto"/>
          </w:divBdr>
        </w:div>
        <w:div w:id="75059855">
          <w:marLeft w:val="0"/>
          <w:marRight w:val="0"/>
          <w:marTop w:val="0"/>
          <w:marBottom w:val="0"/>
          <w:divBdr>
            <w:top w:val="none" w:sz="0" w:space="0" w:color="auto"/>
            <w:left w:val="none" w:sz="0" w:space="0" w:color="auto"/>
            <w:bottom w:val="none" w:sz="0" w:space="0" w:color="auto"/>
            <w:right w:val="none" w:sz="0" w:space="0" w:color="auto"/>
          </w:divBdr>
        </w:div>
        <w:div w:id="1732119102">
          <w:marLeft w:val="0"/>
          <w:marRight w:val="0"/>
          <w:marTop w:val="0"/>
          <w:marBottom w:val="0"/>
          <w:divBdr>
            <w:top w:val="none" w:sz="0" w:space="0" w:color="auto"/>
            <w:left w:val="none" w:sz="0" w:space="0" w:color="auto"/>
            <w:bottom w:val="none" w:sz="0" w:space="0" w:color="auto"/>
            <w:right w:val="none" w:sz="0" w:space="0" w:color="auto"/>
          </w:divBdr>
        </w:div>
        <w:div w:id="1895264454">
          <w:marLeft w:val="0"/>
          <w:marRight w:val="0"/>
          <w:marTop w:val="0"/>
          <w:marBottom w:val="0"/>
          <w:divBdr>
            <w:top w:val="none" w:sz="0" w:space="0" w:color="auto"/>
            <w:left w:val="none" w:sz="0" w:space="0" w:color="auto"/>
            <w:bottom w:val="none" w:sz="0" w:space="0" w:color="auto"/>
            <w:right w:val="none" w:sz="0" w:space="0" w:color="auto"/>
          </w:divBdr>
        </w:div>
        <w:div w:id="102499006">
          <w:marLeft w:val="0"/>
          <w:marRight w:val="0"/>
          <w:marTop w:val="0"/>
          <w:marBottom w:val="0"/>
          <w:divBdr>
            <w:top w:val="none" w:sz="0" w:space="0" w:color="auto"/>
            <w:left w:val="none" w:sz="0" w:space="0" w:color="auto"/>
            <w:bottom w:val="none" w:sz="0" w:space="0" w:color="auto"/>
            <w:right w:val="none" w:sz="0" w:space="0" w:color="auto"/>
          </w:divBdr>
        </w:div>
        <w:div w:id="984823667">
          <w:marLeft w:val="0"/>
          <w:marRight w:val="0"/>
          <w:marTop w:val="0"/>
          <w:marBottom w:val="0"/>
          <w:divBdr>
            <w:top w:val="none" w:sz="0" w:space="0" w:color="auto"/>
            <w:left w:val="none" w:sz="0" w:space="0" w:color="auto"/>
            <w:bottom w:val="none" w:sz="0" w:space="0" w:color="auto"/>
            <w:right w:val="none" w:sz="0" w:space="0" w:color="auto"/>
          </w:divBdr>
        </w:div>
        <w:div w:id="1490831966">
          <w:marLeft w:val="0"/>
          <w:marRight w:val="0"/>
          <w:marTop w:val="0"/>
          <w:marBottom w:val="0"/>
          <w:divBdr>
            <w:top w:val="none" w:sz="0" w:space="0" w:color="auto"/>
            <w:left w:val="none" w:sz="0" w:space="0" w:color="auto"/>
            <w:bottom w:val="none" w:sz="0" w:space="0" w:color="auto"/>
            <w:right w:val="none" w:sz="0" w:space="0" w:color="auto"/>
          </w:divBdr>
        </w:div>
        <w:div w:id="623968419">
          <w:marLeft w:val="0"/>
          <w:marRight w:val="0"/>
          <w:marTop w:val="0"/>
          <w:marBottom w:val="0"/>
          <w:divBdr>
            <w:top w:val="none" w:sz="0" w:space="0" w:color="auto"/>
            <w:left w:val="none" w:sz="0" w:space="0" w:color="auto"/>
            <w:bottom w:val="none" w:sz="0" w:space="0" w:color="auto"/>
            <w:right w:val="none" w:sz="0" w:space="0" w:color="auto"/>
          </w:divBdr>
        </w:div>
        <w:div w:id="2050179573">
          <w:marLeft w:val="0"/>
          <w:marRight w:val="0"/>
          <w:marTop w:val="0"/>
          <w:marBottom w:val="0"/>
          <w:divBdr>
            <w:top w:val="none" w:sz="0" w:space="0" w:color="auto"/>
            <w:left w:val="none" w:sz="0" w:space="0" w:color="auto"/>
            <w:bottom w:val="none" w:sz="0" w:space="0" w:color="auto"/>
            <w:right w:val="none" w:sz="0" w:space="0" w:color="auto"/>
          </w:divBdr>
        </w:div>
        <w:div w:id="1699310925">
          <w:marLeft w:val="0"/>
          <w:marRight w:val="0"/>
          <w:marTop w:val="0"/>
          <w:marBottom w:val="0"/>
          <w:divBdr>
            <w:top w:val="none" w:sz="0" w:space="0" w:color="auto"/>
            <w:left w:val="none" w:sz="0" w:space="0" w:color="auto"/>
            <w:bottom w:val="none" w:sz="0" w:space="0" w:color="auto"/>
            <w:right w:val="none" w:sz="0" w:space="0" w:color="auto"/>
          </w:divBdr>
        </w:div>
        <w:div w:id="1449005016">
          <w:marLeft w:val="0"/>
          <w:marRight w:val="0"/>
          <w:marTop w:val="0"/>
          <w:marBottom w:val="0"/>
          <w:divBdr>
            <w:top w:val="none" w:sz="0" w:space="0" w:color="auto"/>
            <w:left w:val="none" w:sz="0" w:space="0" w:color="auto"/>
            <w:bottom w:val="none" w:sz="0" w:space="0" w:color="auto"/>
            <w:right w:val="none" w:sz="0" w:space="0" w:color="auto"/>
          </w:divBdr>
        </w:div>
        <w:div w:id="1815217299">
          <w:marLeft w:val="0"/>
          <w:marRight w:val="0"/>
          <w:marTop w:val="0"/>
          <w:marBottom w:val="0"/>
          <w:divBdr>
            <w:top w:val="none" w:sz="0" w:space="0" w:color="auto"/>
            <w:left w:val="none" w:sz="0" w:space="0" w:color="auto"/>
            <w:bottom w:val="none" w:sz="0" w:space="0" w:color="auto"/>
            <w:right w:val="none" w:sz="0" w:space="0" w:color="auto"/>
          </w:divBdr>
        </w:div>
        <w:div w:id="195443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577</Words>
  <Characters>3176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Elus</dc:creator>
  <cp:lastModifiedBy>quentin</cp:lastModifiedBy>
  <cp:revision>7</cp:revision>
  <cp:lastPrinted>2016-09-27T11:44:00Z</cp:lastPrinted>
  <dcterms:created xsi:type="dcterms:W3CDTF">2016-09-27T17:25:00Z</dcterms:created>
  <dcterms:modified xsi:type="dcterms:W3CDTF">2016-09-30T05:50:00Z</dcterms:modified>
</cp:coreProperties>
</file>