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9B" w:rsidRPr="0073299B" w:rsidRDefault="0073299B" w:rsidP="0073299B">
      <w:pPr>
        <w:spacing w:line="276" w:lineRule="auto"/>
        <w:jc w:val="center"/>
        <w:rPr>
          <w:rFonts w:cs="Arial"/>
          <w:b/>
          <w:sz w:val="40"/>
          <w:szCs w:val="40"/>
        </w:rPr>
      </w:pPr>
      <w:r w:rsidRPr="0073299B">
        <w:rPr>
          <w:rFonts w:cs="Arial"/>
          <w:b/>
          <w:noProof/>
          <w:sz w:val="40"/>
          <w:szCs w:val="40"/>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762000" cy="1314450"/>
            <wp:effectExtent l="19050" t="0" r="0" b="0"/>
            <wp:wrapTight wrapText="bothSides">
              <wp:wrapPolygon edited="0">
                <wp:start x="-540" y="0"/>
                <wp:lineTo x="-540" y="21287"/>
                <wp:lineTo x="21600" y="21287"/>
                <wp:lineTo x="21600" y="0"/>
                <wp:lineTo x="-540" y="0"/>
              </wp:wrapPolygon>
            </wp:wrapTight>
            <wp:docPr id="1" name="Image 1" descr="C:\Users\quentin\Desktop\suivi mayotte\logos\logo sden mayot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ntin\Desktop\suivi mayotte\logos\logo sden mayotte 2.png"/>
                    <pic:cNvPicPr>
                      <a:picLocks noChangeAspect="1" noChangeArrowheads="1"/>
                    </pic:cNvPicPr>
                  </pic:nvPicPr>
                  <pic:blipFill>
                    <a:blip r:embed="rId4"/>
                    <a:srcRect/>
                    <a:stretch>
                      <a:fillRect/>
                    </a:stretch>
                  </pic:blipFill>
                  <pic:spPr bwMode="auto">
                    <a:xfrm>
                      <a:off x="0" y="0"/>
                      <a:ext cx="762000" cy="1314450"/>
                    </a:xfrm>
                    <a:prstGeom prst="rect">
                      <a:avLst/>
                    </a:prstGeom>
                    <a:noFill/>
                    <a:ln w="9525">
                      <a:noFill/>
                      <a:miter lim="800000"/>
                      <a:headEnd/>
                      <a:tailEnd/>
                    </a:ln>
                  </pic:spPr>
                </pic:pic>
              </a:graphicData>
            </a:graphic>
          </wp:anchor>
        </w:drawing>
      </w:r>
      <w:r w:rsidRPr="0073299B">
        <w:rPr>
          <w:rFonts w:cs="Arial"/>
          <w:b/>
          <w:sz w:val="40"/>
          <w:szCs w:val="40"/>
        </w:rPr>
        <w:t xml:space="preserve">Déclaration des élus CGT </w:t>
      </w:r>
      <w:proofErr w:type="spellStart"/>
      <w:r w:rsidRPr="0073299B">
        <w:rPr>
          <w:rFonts w:cs="Arial"/>
          <w:b/>
          <w:sz w:val="40"/>
          <w:szCs w:val="40"/>
        </w:rPr>
        <w:t>éduc’action</w:t>
      </w:r>
      <w:proofErr w:type="spellEnd"/>
      <w:r w:rsidRPr="0073299B">
        <w:rPr>
          <w:rFonts w:cs="Arial"/>
          <w:b/>
          <w:sz w:val="40"/>
          <w:szCs w:val="40"/>
        </w:rPr>
        <w:t xml:space="preserve"> Mayotte à la CAPL de promotion d’échelon du 7 décembre 2016</w:t>
      </w:r>
    </w:p>
    <w:p w:rsidR="0073299B" w:rsidRPr="006F05C9" w:rsidRDefault="0073299B" w:rsidP="0043403D">
      <w:pPr>
        <w:spacing w:line="276" w:lineRule="auto"/>
        <w:rPr>
          <w:rFonts w:cs="Arial"/>
          <w:sz w:val="20"/>
        </w:rPr>
      </w:pPr>
    </w:p>
    <w:p w:rsidR="00C937AE" w:rsidRDefault="00C937AE" w:rsidP="00C937AE">
      <w:pPr>
        <w:spacing w:line="276" w:lineRule="auto"/>
        <w:jc w:val="both"/>
        <w:rPr>
          <w:rFonts w:cs="Arial"/>
          <w:sz w:val="22"/>
          <w:szCs w:val="22"/>
        </w:rPr>
      </w:pPr>
      <w:r>
        <w:rPr>
          <w:rFonts w:cs="Arial"/>
          <w:szCs w:val="24"/>
        </w:rPr>
        <w:tab/>
      </w:r>
      <w:r>
        <w:rPr>
          <w:rFonts w:cs="Arial"/>
          <w:sz w:val="22"/>
          <w:szCs w:val="22"/>
        </w:rPr>
        <w:t xml:space="preserve">En préambule, la CGT </w:t>
      </w:r>
      <w:proofErr w:type="spellStart"/>
      <w:r>
        <w:rPr>
          <w:rFonts w:cs="Arial"/>
          <w:sz w:val="22"/>
          <w:szCs w:val="22"/>
        </w:rPr>
        <w:t>éduc’action</w:t>
      </w:r>
      <w:proofErr w:type="spellEnd"/>
      <w:r>
        <w:rPr>
          <w:rFonts w:cs="Arial"/>
          <w:sz w:val="22"/>
          <w:szCs w:val="22"/>
        </w:rPr>
        <w:t xml:space="preserve"> Mayotte remercie les collègues de la DPE2 et plus largement l’ensemble des personnels du vice-rectorat de Mayotte pour leur travail. Nous connaissons leurs conditions de travail et ne mésestimons pas leur attachement au service public.</w:t>
      </w:r>
    </w:p>
    <w:p w:rsidR="00C937AE" w:rsidRPr="006F05C9" w:rsidRDefault="00C937AE" w:rsidP="0043403D">
      <w:pPr>
        <w:spacing w:line="276" w:lineRule="auto"/>
        <w:rPr>
          <w:rFonts w:cs="Arial"/>
          <w:sz w:val="20"/>
        </w:rPr>
      </w:pPr>
    </w:p>
    <w:p w:rsidR="0043403D" w:rsidRPr="0073299B" w:rsidRDefault="0043403D" w:rsidP="0063233D">
      <w:pPr>
        <w:spacing w:line="276" w:lineRule="auto"/>
        <w:ind w:firstLine="708"/>
        <w:jc w:val="both"/>
        <w:rPr>
          <w:rFonts w:cs="Arial"/>
          <w:sz w:val="22"/>
          <w:szCs w:val="22"/>
        </w:rPr>
      </w:pPr>
      <w:r w:rsidRPr="0073299B">
        <w:rPr>
          <w:rFonts w:cs="Arial"/>
          <w:sz w:val="22"/>
          <w:szCs w:val="22"/>
        </w:rPr>
        <w:t>Nous sommes réunis ce jour pour la dernière campagne de promotion d'échelon avant la mise en place de la réforme PPCR imposée par le gouvernement et dénoncée par la majorité des organisat</w:t>
      </w:r>
      <w:r w:rsidR="000C6BF1">
        <w:rPr>
          <w:rFonts w:cs="Arial"/>
          <w:sz w:val="22"/>
          <w:szCs w:val="22"/>
        </w:rPr>
        <w:t>ions syndicales de la Fonction P</w:t>
      </w:r>
      <w:r w:rsidRPr="0073299B">
        <w:rPr>
          <w:rFonts w:cs="Arial"/>
          <w:sz w:val="22"/>
          <w:szCs w:val="22"/>
        </w:rPr>
        <w:t>ublique.</w:t>
      </w:r>
    </w:p>
    <w:p w:rsidR="0043403D" w:rsidRPr="0073299B" w:rsidRDefault="0043403D" w:rsidP="0063233D">
      <w:pPr>
        <w:spacing w:line="276" w:lineRule="auto"/>
        <w:jc w:val="both"/>
        <w:rPr>
          <w:rFonts w:cs="Arial"/>
          <w:sz w:val="22"/>
          <w:szCs w:val="22"/>
        </w:rPr>
      </w:pPr>
    </w:p>
    <w:p w:rsidR="0043403D" w:rsidRPr="0073299B" w:rsidRDefault="0043403D" w:rsidP="0063233D">
      <w:pPr>
        <w:spacing w:line="276" w:lineRule="auto"/>
        <w:ind w:firstLine="708"/>
        <w:jc w:val="both"/>
        <w:rPr>
          <w:rFonts w:cs="Arial"/>
          <w:sz w:val="22"/>
          <w:szCs w:val="22"/>
        </w:rPr>
      </w:pPr>
      <w:r w:rsidRPr="0073299B">
        <w:rPr>
          <w:rFonts w:cs="Arial"/>
          <w:sz w:val="22"/>
          <w:szCs w:val="22"/>
        </w:rPr>
        <w:t xml:space="preserve">Ce projet de texte qui sera soumis au prochain CTM obéit à la même logique que celle du décret Châtel de 2012 qui avait été abrogé après l’élection de François Hollande, suite à la mobilisation des personnels appuyée par l’action commune des organisations syndicales. Les nouvelles modalités d’avancement d’échelon de la classe normale ou de grade (passage à la hors classe) ne sont pas acceptables.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jc w:val="both"/>
        <w:rPr>
          <w:rFonts w:cs="Arial"/>
          <w:sz w:val="22"/>
          <w:szCs w:val="22"/>
        </w:rPr>
      </w:pPr>
      <w:r w:rsidRPr="0073299B">
        <w:rPr>
          <w:rFonts w:cs="Arial"/>
          <w:sz w:val="22"/>
          <w:szCs w:val="22"/>
        </w:rPr>
        <w:t xml:space="preserve">Un certain nombre de points </w:t>
      </w:r>
      <w:r w:rsidR="0063233D">
        <w:rPr>
          <w:rFonts w:cs="Arial"/>
          <w:sz w:val="22"/>
          <w:szCs w:val="22"/>
        </w:rPr>
        <w:t>sont</w:t>
      </w:r>
      <w:r w:rsidRPr="0073299B">
        <w:rPr>
          <w:rFonts w:cs="Arial"/>
          <w:sz w:val="22"/>
          <w:szCs w:val="22"/>
        </w:rPr>
        <w:t xml:space="preserve"> inadmissibles à nos yeux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ind w:firstLine="708"/>
        <w:jc w:val="both"/>
        <w:rPr>
          <w:rFonts w:cs="Arial"/>
          <w:sz w:val="22"/>
          <w:szCs w:val="22"/>
        </w:rPr>
      </w:pPr>
      <w:r w:rsidRPr="0073299B">
        <w:rPr>
          <w:rFonts w:cs="Arial"/>
          <w:sz w:val="22"/>
          <w:szCs w:val="22"/>
        </w:rPr>
        <w:t xml:space="preserve">- le bilan professionnel </w:t>
      </w:r>
      <w:r w:rsidR="00A83EAC">
        <w:rPr>
          <w:rFonts w:cs="Arial"/>
          <w:sz w:val="22"/>
          <w:szCs w:val="22"/>
        </w:rPr>
        <w:t xml:space="preserve">imposé et </w:t>
      </w:r>
      <w:r w:rsidRPr="0073299B">
        <w:rPr>
          <w:rFonts w:cs="Arial"/>
          <w:sz w:val="22"/>
          <w:szCs w:val="22"/>
        </w:rPr>
        <w:t>basé sur des critères seulement subjectifs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jc w:val="both"/>
        <w:rPr>
          <w:rFonts w:cs="Arial"/>
          <w:sz w:val="22"/>
          <w:szCs w:val="22"/>
        </w:rPr>
      </w:pPr>
      <w:r w:rsidRPr="0073299B">
        <w:rPr>
          <w:rFonts w:cs="Arial"/>
          <w:sz w:val="22"/>
          <w:szCs w:val="22"/>
        </w:rPr>
        <w:tab/>
        <w:t>- la mise en place d’une grille d'évaluation dont les éléments sont pour l'essentiel loin des missions d’enseignement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jc w:val="both"/>
        <w:rPr>
          <w:rFonts w:cs="Arial"/>
          <w:sz w:val="22"/>
          <w:szCs w:val="22"/>
        </w:rPr>
      </w:pPr>
      <w:r w:rsidRPr="0073299B">
        <w:rPr>
          <w:rFonts w:cs="Arial"/>
          <w:sz w:val="22"/>
          <w:szCs w:val="22"/>
        </w:rPr>
        <w:tab/>
        <w:t>- l’absence de grille de référence nationale suivant l’échelon ;</w:t>
      </w:r>
    </w:p>
    <w:p w:rsidR="0043403D" w:rsidRPr="006F05C9" w:rsidRDefault="0043403D" w:rsidP="0063233D">
      <w:pPr>
        <w:spacing w:line="276" w:lineRule="auto"/>
        <w:jc w:val="both"/>
        <w:rPr>
          <w:rFonts w:cs="Arial"/>
          <w:sz w:val="20"/>
        </w:rPr>
      </w:pPr>
    </w:p>
    <w:p w:rsidR="0043403D" w:rsidRPr="0073299B" w:rsidRDefault="0043403D" w:rsidP="0063233D">
      <w:pPr>
        <w:pStyle w:val="Paragraphedeliste"/>
        <w:spacing w:line="276" w:lineRule="auto"/>
        <w:ind w:left="709"/>
        <w:rPr>
          <w:rFonts w:cs="Arial"/>
          <w:sz w:val="22"/>
        </w:rPr>
      </w:pPr>
      <w:r w:rsidRPr="0073299B">
        <w:rPr>
          <w:rFonts w:cs="Arial"/>
          <w:sz w:val="22"/>
        </w:rPr>
        <w:t>- le manque de précision sur les modalités de gestion par les Commissions Administratives Paritaires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jc w:val="both"/>
        <w:rPr>
          <w:rFonts w:cs="Arial"/>
          <w:sz w:val="22"/>
          <w:szCs w:val="22"/>
        </w:rPr>
      </w:pPr>
      <w:r w:rsidRPr="0073299B">
        <w:rPr>
          <w:rFonts w:cs="Arial"/>
          <w:sz w:val="22"/>
          <w:szCs w:val="22"/>
        </w:rPr>
        <w:tab/>
        <w:t>- l'accès non automatique à la hors classe pour tous les agents avant leur départ en retraite  car non traduite en disposition statutaire malgré la soi-disant volonté de La Ministre ;</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jc w:val="both"/>
        <w:rPr>
          <w:rFonts w:cs="Arial"/>
          <w:sz w:val="22"/>
          <w:szCs w:val="22"/>
        </w:rPr>
      </w:pPr>
      <w:r w:rsidRPr="0073299B">
        <w:rPr>
          <w:rFonts w:cs="Arial"/>
          <w:sz w:val="22"/>
          <w:szCs w:val="22"/>
        </w:rPr>
        <w:tab/>
        <w:t>- la création d’un 3</w:t>
      </w:r>
      <w:r w:rsidRPr="0073299B">
        <w:rPr>
          <w:rFonts w:cs="Arial"/>
          <w:sz w:val="22"/>
          <w:szCs w:val="22"/>
          <w:vertAlign w:val="superscript"/>
        </w:rPr>
        <w:t>ème</w:t>
      </w:r>
      <w:r w:rsidRPr="0073299B">
        <w:rPr>
          <w:rFonts w:cs="Arial"/>
          <w:sz w:val="22"/>
          <w:szCs w:val="22"/>
        </w:rPr>
        <w:t xml:space="preserve">grade à accès fonctionnel (la classe exceptionnelle) </w:t>
      </w:r>
      <w:r w:rsidR="00E65D63">
        <w:rPr>
          <w:rFonts w:cs="Arial"/>
          <w:sz w:val="22"/>
          <w:szCs w:val="22"/>
        </w:rPr>
        <w:t xml:space="preserve">n’est </w:t>
      </w:r>
      <w:r w:rsidRPr="0073299B">
        <w:rPr>
          <w:rFonts w:cs="Arial"/>
          <w:sz w:val="22"/>
          <w:szCs w:val="22"/>
        </w:rPr>
        <w:t xml:space="preserve">accessible </w:t>
      </w:r>
      <w:r w:rsidR="00E65D63">
        <w:rPr>
          <w:rFonts w:cs="Arial"/>
          <w:sz w:val="22"/>
          <w:szCs w:val="22"/>
        </w:rPr>
        <w:t>qu’</w:t>
      </w:r>
      <w:r w:rsidRPr="0073299B">
        <w:rPr>
          <w:rFonts w:cs="Arial"/>
          <w:sz w:val="22"/>
          <w:szCs w:val="22"/>
        </w:rPr>
        <w:t xml:space="preserve">à seulement 10 % de l’effectif d’un corps dont 8 % justifiant </w:t>
      </w:r>
      <w:r w:rsidR="00E65D63">
        <w:rPr>
          <w:rFonts w:cs="Arial"/>
          <w:sz w:val="22"/>
          <w:szCs w:val="22"/>
        </w:rPr>
        <w:t xml:space="preserve">de </w:t>
      </w:r>
      <w:r w:rsidRPr="0073299B">
        <w:rPr>
          <w:rFonts w:cs="Arial"/>
          <w:sz w:val="22"/>
          <w:szCs w:val="22"/>
        </w:rPr>
        <w:t xml:space="preserve">fonctions particulières. Seuls 2 % des personnels, ayant </w:t>
      </w:r>
      <w:bookmarkStart w:id="0" w:name="_GoBack"/>
      <w:r w:rsidRPr="0073299B">
        <w:rPr>
          <w:rFonts w:cs="Arial"/>
          <w:i/>
          <w:sz w:val="22"/>
          <w:szCs w:val="22"/>
        </w:rPr>
        <w:t>« fait preuve d'une valeur professionnelle exceptionnelle »</w:t>
      </w:r>
      <w:bookmarkEnd w:id="0"/>
      <w:r w:rsidRPr="0073299B">
        <w:rPr>
          <w:rFonts w:cs="Arial"/>
          <w:sz w:val="22"/>
          <w:szCs w:val="22"/>
        </w:rPr>
        <w:t xml:space="preserve"> dans l’exercice de leur mission principale, pourront y accéder. C’est donc, 90 % de l’effectif d’un corps qui en sera irrémédiablement exclu. De plus, les 10 % du corps ne sero</w:t>
      </w:r>
      <w:r w:rsidR="00E65D63">
        <w:rPr>
          <w:rFonts w:cs="Arial"/>
          <w:sz w:val="22"/>
          <w:szCs w:val="22"/>
        </w:rPr>
        <w:t>nt atteints qu’en 2023 ! N</w:t>
      </w:r>
      <w:r w:rsidRPr="0073299B">
        <w:rPr>
          <w:rFonts w:cs="Arial"/>
          <w:sz w:val="22"/>
          <w:szCs w:val="22"/>
        </w:rPr>
        <w:t xml:space="preserve">ous ne pouvons pas admettre que </w:t>
      </w:r>
      <w:r w:rsidRPr="0073299B">
        <w:rPr>
          <w:rFonts w:eastAsia="Calibri" w:cs="Arial"/>
          <w:sz w:val="22"/>
          <w:szCs w:val="22"/>
        </w:rPr>
        <w:t>l’ensemble des collègues ne puissent pas atteindre l’échelon le plus élevé du dernier grade pour une carrière complète et déjà longue.</w:t>
      </w:r>
    </w:p>
    <w:p w:rsidR="0043403D" w:rsidRPr="006F05C9" w:rsidRDefault="0043403D" w:rsidP="0063233D">
      <w:pPr>
        <w:spacing w:line="276" w:lineRule="auto"/>
        <w:jc w:val="both"/>
        <w:rPr>
          <w:rFonts w:cs="Arial"/>
          <w:sz w:val="20"/>
        </w:rPr>
      </w:pPr>
    </w:p>
    <w:p w:rsidR="0043403D" w:rsidRPr="0073299B" w:rsidRDefault="0043403D" w:rsidP="0063233D">
      <w:pPr>
        <w:spacing w:line="276" w:lineRule="auto"/>
        <w:ind w:firstLine="708"/>
        <w:jc w:val="both"/>
        <w:rPr>
          <w:rFonts w:eastAsia="Calibri" w:cs="Arial"/>
          <w:sz w:val="22"/>
          <w:szCs w:val="22"/>
        </w:rPr>
      </w:pPr>
      <w:r w:rsidRPr="0073299B">
        <w:rPr>
          <w:rFonts w:cs="Arial"/>
          <w:sz w:val="22"/>
          <w:szCs w:val="22"/>
        </w:rPr>
        <w:t xml:space="preserve">Toutes ces modalités basées essentiellement sur l'arbitraire et l'individualisation ne feront qu'aggraver les inégalités et la concurrence entre les collègues d’un même corps. </w:t>
      </w:r>
      <w:r w:rsidRPr="0073299B">
        <w:rPr>
          <w:rFonts w:cs="Arial"/>
          <w:sz w:val="22"/>
          <w:szCs w:val="22"/>
        </w:rPr>
        <w:lastRenderedPageBreak/>
        <w:t xml:space="preserve">C’est pourquoi la CGT </w:t>
      </w:r>
      <w:proofErr w:type="spellStart"/>
      <w:r w:rsidRPr="0073299B">
        <w:rPr>
          <w:rFonts w:cs="Arial"/>
          <w:sz w:val="22"/>
          <w:szCs w:val="22"/>
        </w:rPr>
        <w:t>Éduc’action</w:t>
      </w:r>
      <w:proofErr w:type="spellEnd"/>
      <w:r w:rsidRPr="0073299B">
        <w:rPr>
          <w:rFonts w:cs="Arial"/>
          <w:sz w:val="22"/>
          <w:szCs w:val="22"/>
        </w:rPr>
        <w:t xml:space="preserve"> demande de renoncer à </w:t>
      </w:r>
      <w:r w:rsidRPr="0073299B">
        <w:rPr>
          <w:rFonts w:eastAsia="Calibri" w:cs="Arial"/>
          <w:sz w:val="22"/>
          <w:szCs w:val="22"/>
        </w:rPr>
        <w:t>la mise en place de ce projet et r</w:t>
      </w:r>
      <w:r w:rsidRPr="0073299B">
        <w:rPr>
          <w:rFonts w:cs="Arial"/>
          <w:sz w:val="22"/>
          <w:szCs w:val="22"/>
        </w:rPr>
        <w:t xml:space="preserve">evendique une totale déconnexion de la rémunération avec l’évaluation. </w:t>
      </w:r>
    </w:p>
    <w:p w:rsidR="0043403D" w:rsidRPr="006F05C9" w:rsidRDefault="0043403D" w:rsidP="0063233D">
      <w:pPr>
        <w:spacing w:line="276" w:lineRule="auto"/>
        <w:jc w:val="both"/>
        <w:rPr>
          <w:rFonts w:cs="Arial"/>
          <w:sz w:val="20"/>
        </w:rPr>
      </w:pPr>
    </w:p>
    <w:p w:rsidR="0043403D" w:rsidRPr="0073299B" w:rsidRDefault="00E64D24" w:rsidP="00E64D24">
      <w:pPr>
        <w:spacing w:line="276" w:lineRule="auto"/>
        <w:ind w:firstLine="708"/>
        <w:jc w:val="both"/>
        <w:rPr>
          <w:sz w:val="22"/>
          <w:szCs w:val="22"/>
        </w:rPr>
      </w:pPr>
      <w:r>
        <w:rPr>
          <w:sz w:val="22"/>
          <w:szCs w:val="22"/>
        </w:rPr>
        <w:t>D</w:t>
      </w:r>
      <w:r w:rsidR="0043403D" w:rsidRPr="0073299B">
        <w:rPr>
          <w:sz w:val="22"/>
          <w:szCs w:val="22"/>
        </w:rPr>
        <w:t xml:space="preserve">epuis des années, nous constatons une crise importante de recrutement dans l'Éducation Nationale </w:t>
      </w:r>
      <w:proofErr w:type="spellStart"/>
      <w:r w:rsidR="0043403D" w:rsidRPr="0073299B">
        <w:rPr>
          <w:sz w:val="22"/>
          <w:szCs w:val="22"/>
        </w:rPr>
        <w:t>dû</w:t>
      </w:r>
      <w:r w:rsidR="00D43FD2">
        <w:rPr>
          <w:sz w:val="22"/>
          <w:szCs w:val="22"/>
        </w:rPr>
        <w:t>e</w:t>
      </w:r>
      <w:r w:rsidR="00BE1271">
        <w:rPr>
          <w:sz w:val="22"/>
          <w:szCs w:val="22"/>
        </w:rPr>
        <w:t>e</w:t>
      </w:r>
      <w:proofErr w:type="spellEnd"/>
      <w:r w:rsidR="0043403D" w:rsidRPr="0073299B">
        <w:rPr>
          <w:sz w:val="22"/>
          <w:szCs w:val="22"/>
        </w:rPr>
        <w:t xml:space="preserve"> à une détérioration des conditions de travail (rythmes scolaires dans le premier degré et réforme du collège imposées par le gouvernement Hollande) et de salaires. L</w:t>
      </w:r>
      <w:r w:rsidR="0043403D" w:rsidRPr="0073299B">
        <w:rPr>
          <w:rFonts w:cs="Arial"/>
          <w:sz w:val="22"/>
          <w:szCs w:val="22"/>
        </w:rPr>
        <w:t xml:space="preserve">’intégration partielle des primes et indemnités minore d’autant le montant de la hausse réelle et est très loin de compenser les 14 % de perte de niveau de vie subie par les enseignant-e-s qui restent parmi les plus mal payé-e-s d’Europe selon les chiffres de l’OCDE. </w:t>
      </w:r>
      <w:r w:rsidR="0043403D" w:rsidRPr="0073299B">
        <w:rPr>
          <w:sz w:val="22"/>
          <w:szCs w:val="22"/>
        </w:rPr>
        <w:t xml:space="preserve">Ainsi, nos métiers doivent être revalorisés de manière urgente pour attirer les candidats. Malgré l'annonce, </w:t>
      </w:r>
      <w:r w:rsidR="0043403D" w:rsidRPr="0073299B">
        <w:rPr>
          <w:rStyle w:val="yui3-htmleditorwidget-content"/>
          <w:rFonts w:cs="Arial"/>
          <w:bCs/>
          <w:sz w:val="22"/>
          <w:szCs w:val="22"/>
        </w:rPr>
        <w:t xml:space="preserve">à grand renfort de publicité, de Madame </w:t>
      </w:r>
      <w:r w:rsidR="0043403D" w:rsidRPr="0073299B">
        <w:rPr>
          <w:rFonts w:cs="Arial"/>
          <w:sz w:val="22"/>
          <w:szCs w:val="22"/>
        </w:rPr>
        <w:t xml:space="preserve">La </w:t>
      </w:r>
      <w:r w:rsidR="0043403D" w:rsidRPr="0073299B">
        <w:rPr>
          <w:rStyle w:val="yui3-htmleditorwidget-content"/>
          <w:rFonts w:cs="Arial"/>
          <w:bCs/>
          <w:sz w:val="22"/>
          <w:szCs w:val="22"/>
        </w:rPr>
        <w:t>Ministre sur</w:t>
      </w:r>
      <w:r w:rsidR="0043403D" w:rsidRPr="0073299B">
        <w:rPr>
          <w:rFonts w:cs="Arial"/>
          <w:sz w:val="22"/>
          <w:szCs w:val="22"/>
        </w:rPr>
        <w:t xml:space="preserve"> une</w:t>
      </w:r>
      <w:r w:rsidR="0043403D" w:rsidRPr="0073299B">
        <w:rPr>
          <w:rStyle w:val="yui3-htmleditorwidget-content"/>
          <w:rFonts w:cs="Arial"/>
          <w:bCs/>
          <w:sz w:val="22"/>
          <w:szCs w:val="22"/>
        </w:rPr>
        <w:t xml:space="preserve"> revalorisation des rémunérations des personnels enseignants, d’éducation et psychologues, </w:t>
      </w:r>
      <w:proofErr w:type="spellStart"/>
      <w:r w:rsidR="0043403D" w:rsidRPr="0073299B">
        <w:rPr>
          <w:rFonts w:cs="Arial"/>
          <w:sz w:val="22"/>
          <w:szCs w:val="22"/>
        </w:rPr>
        <w:t>un-e</w:t>
      </w:r>
      <w:proofErr w:type="spellEnd"/>
      <w:r w:rsidR="0043403D" w:rsidRPr="0073299B">
        <w:rPr>
          <w:rFonts w:cs="Arial"/>
          <w:sz w:val="22"/>
          <w:szCs w:val="22"/>
        </w:rPr>
        <w:t xml:space="preserve"> jeune collègue, avec l'</w:t>
      </w:r>
      <w:r w:rsidR="0043403D" w:rsidRPr="0073299B">
        <w:rPr>
          <w:rStyle w:val="yui3-htmleditorwidget-content"/>
          <w:rFonts w:cs="Arial"/>
          <w:bCs/>
          <w:sz w:val="22"/>
          <w:szCs w:val="22"/>
        </w:rPr>
        <w:t xml:space="preserve">instauration de nouvelles grilles d’avancement, </w:t>
      </w:r>
      <w:r w:rsidR="0043403D" w:rsidRPr="0073299B">
        <w:rPr>
          <w:rFonts w:cs="Arial"/>
          <w:sz w:val="22"/>
          <w:szCs w:val="22"/>
        </w:rPr>
        <w:t>entrera dans la carrière avec une rémunération brute égale à 1,2 fois le SMIC actuel... Ce n’est surement pas comme cela que l’on va attirer les jeunes dans la profession.</w:t>
      </w:r>
      <w:r w:rsidR="0043403D" w:rsidRPr="0073299B">
        <w:rPr>
          <w:sz w:val="22"/>
          <w:szCs w:val="22"/>
        </w:rPr>
        <w:t xml:space="preserve"> </w:t>
      </w:r>
      <w:r w:rsidR="0043403D" w:rsidRPr="0073299B">
        <w:rPr>
          <w:rFonts w:cs="Arial"/>
          <w:sz w:val="22"/>
          <w:szCs w:val="22"/>
        </w:rPr>
        <w:t>Nous continuons à revendiquer une augmentation immédiate pour tous les personnels de 400 €, soit l’équivalent de 90 points d’i</w:t>
      </w:r>
      <w:r w:rsidR="00BE1271">
        <w:rPr>
          <w:rFonts w:cs="Arial"/>
          <w:sz w:val="22"/>
          <w:szCs w:val="22"/>
        </w:rPr>
        <w:t xml:space="preserve">ndice, et l’ouverture de véritables négociations permettant de compenser </w:t>
      </w:r>
      <w:r w:rsidR="0043403D" w:rsidRPr="0073299B">
        <w:rPr>
          <w:rFonts w:cs="Arial"/>
          <w:sz w:val="22"/>
          <w:szCs w:val="22"/>
        </w:rPr>
        <w:t>la perte de pouvoir d’achat subie depuis de nombreuses années.</w:t>
      </w:r>
    </w:p>
    <w:p w:rsidR="0043403D" w:rsidRPr="006F05C9" w:rsidRDefault="0043403D" w:rsidP="0063233D">
      <w:pPr>
        <w:jc w:val="both"/>
        <w:rPr>
          <w:sz w:val="20"/>
        </w:rPr>
      </w:pPr>
    </w:p>
    <w:p w:rsidR="0043403D" w:rsidRPr="0073299B" w:rsidRDefault="0043403D" w:rsidP="0063233D">
      <w:pPr>
        <w:ind w:firstLine="708"/>
        <w:jc w:val="both"/>
        <w:rPr>
          <w:sz w:val="22"/>
          <w:szCs w:val="22"/>
        </w:rPr>
      </w:pPr>
      <w:r w:rsidRPr="0073299B">
        <w:rPr>
          <w:sz w:val="22"/>
          <w:szCs w:val="22"/>
        </w:rPr>
        <w:t>Par ailleurs, nous réaffirmons notre attachement à la qualification collective des personnels, au traitement égalitaire des carrières, et notre opposition à toute mesure d’individualisation.</w:t>
      </w:r>
    </w:p>
    <w:p w:rsidR="0043403D" w:rsidRPr="0073299B" w:rsidRDefault="0043403D" w:rsidP="0063233D">
      <w:pPr>
        <w:jc w:val="both"/>
        <w:rPr>
          <w:sz w:val="22"/>
          <w:szCs w:val="22"/>
        </w:rPr>
      </w:pPr>
      <w:r w:rsidRPr="0073299B">
        <w:rPr>
          <w:sz w:val="22"/>
          <w:szCs w:val="22"/>
        </w:rPr>
        <w:t xml:space="preserve">Nous revendiquons </w:t>
      </w:r>
      <w:r w:rsidR="00E64D24">
        <w:rPr>
          <w:sz w:val="22"/>
          <w:szCs w:val="22"/>
        </w:rPr>
        <w:t xml:space="preserve">donc </w:t>
      </w:r>
      <w:r w:rsidRPr="0073299B">
        <w:rPr>
          <w:sz w:val="22"/>
          <w:szCs w:val="22"/>
        </w:rPr>
        <w:t xml:space="preserve">une carrière basée sur 30 ans, pour tous les titulaires, avec 14 échelons dont les premiers seraient accélérés, ce qui permettrait la suppression de la hors classe. </w:t>
      </w:r>
    </w:p>
    <w:p w:rsidR="0043403D" w:rsidRPr="006F05C9" w:rsidRDefault="0043403D" w:rsidP="0063233D">
      <w:pPr>
        <w:jc w:val="both"/>
        <w:rPr>
          <w:sz w:val="20"/>
        </w:rPr>
      </w:pPr>
    </w:p>
    <w:p w:rsidR="0043403D" w:rsidRPr="0073299B" w:rsidRDefault="0043403D" w:rsidP="0063233D">
      <w:pPr>
        <w:widowControl w:val="0"/>
        <w:autoSpaceDE w:val="0"/>
        <w:autoSpaceDN w:val="0"/>
        <w:adjustRightInd w:val="0"/>
        <w:ind w:firstLine="708"/>
        <w:jc w:val="both"/>
        <w:rPr>
          <w:sz w:val="22"/>
          <w:szCs w:val="22"/>
        </w:rPr>
      </w:pPr>
      <w:r w:rsidRPr="0073299B">
        <w:rPr>
          <w:sz w:val="22"/>
          <w:szCs w:val="22"/>
        </w:rPr>
        <w:t xml:space="preserve">Nous nous opposons à la "carrière au mérite", aux primes individualisées et à la multiplication des heures supplémentaires. Nous demandons une refonte des grilles de salaires et </w:t>
      </w:r>
      <w:r w:rsidR="005471FE">
        <w:rPr>
          <w:sz w:val="22"/>
          <w:szCs w:val="22"/>
        </w:rPr>
        <w:t>un rattrapage</w:t>
      </w:r>
      <w:r w:rsidRPr="0073299B">
        <w:rPr>
          <w:sz w:val="22"/>
          <w:szCs w:val="22"/>
        </w:rPr>
        <w:t xml:space="preserve"> du point d'indice. Le dispositif GIPA mis en œuvre par le Ministère de la Fonction publique est loin de compenser les pertes de pouvoir d’achat subies depuis plus de vingt ans. </w:t>
      </w:r>
    </w:p>
    <w:p w:rsidR="00581D37" w:rsidRPr="006F05C9" w:rsidRDefault="00581D37" w:rsidP="0063233D">
      <w:pPr>
        <w:jc w:val="both"/>
        <w:rPr>
          <w:sz w:val="20"/>
        </w:rPr>
      </w:pPr>
    </w:p>
    <w:p w:rsidR="00395420" w:rsidRDefault="00086AB3" w:rsidP="0063233D">
      <w:pPr>
        <w:ind w:firstLine="708"/>
        <w:jc w:val="both"/>
        <w:rPr>
          <w:sz w:val="22"/>
          <w:szCs w:val="22"/>
        </w:rPr>
      </w:pPr>
      <w:r>
        <w:rPr>
          <w:sz w:val="22"/>
          <w:szCs w:val="22"/>
        </w:rPr>
        <w:t xml:space="preserve">Enfin, </w:t>
      </w:r>
      <w:r w:rsidR="00395420">
        <w:rPr>
          <w:sz w:val="22"/>
          <w:szCs w:val="22"/>
        </w:rPr>
        <w:t>il nous est impossible de ter</w:t>
      </w:r>
      <w:r w:rsidR="00395420" w:rsidRPr="0073299B">
        <w:rPr>
          <w:sz w:val="22"/>
          <w:szCs w:val="22"/>
        </w:rPr>
        <w:t>miner</w:t>
      </w:r>
      <w:r w:rsidR="0043403D" w:rsidRPr="0073299B">
        <w:rPr>
          <w:sz w:val="22"/>
          <w:szCs w:val="22"/>
        </w:rPr>
        <w:t xml:space="preserve"> cette déclaration sans évoquer la situation particulière de Mayotte. Cette année, dans le second degré, le taux d’enseignants contractuels a dépassé les 42%. Les enseignan</w:t>
      </w:r>
      <w:r w:rsidR="00175F64" w:rsidRPr="0073299B">
        <w:rPr>
          <w:sz w:val="22"/>
          <w:szCs w:val="22"/>
        </w:rPr>
        <w:t>ts titulaires désertent Mayotte et la prochaine rentrée scolaire s’annonce dramatiqu</w:t>
      </w:r>
      <w:r w:rsidR="005471FE">
        <w:rPr>
          <w:sz w:val="22"/>
          <w:szCs w:val="22"/>
        </w:rPr>
        <w:t>e. D</w:t>
      </w:r>
      <w:r w:rsidR="0043403D" w:rsidRPr="0073299B">
        <w:rPr>
          <w:sz w:val="22"/>
          <w:szCs w:val="22"/>
        </w:rPr>
        <w:t>e toute évidence, les mesures annoncées le 5 décembre à Paris par le gouvernement ne permettront pas d’améliorer la situation. La seule mesure concrète est le retour à un IFCR au taux de 100% mais sans modification des conditions d’ancienneté. La portée du</w:t>
      </w:r>
      <w:r w:rsidR="00395420">
        <w:rPr>
          <w:sz w:val="22"/>
          <w:szCs w:val="22"/>
        </w:rPr>
        <w:t xml:space="preserve"> nouveau décret </w:t>
      </w:r>
      <w:r w:rsidR="0043403D" w:rsidRPr="0073299B">
        <w:rPr>
          <w:sz w:val="22"/>
          <w:szCs w:val="22"/>
        </w:rPr>
        <w:t>sera à peu près nul</w:t>
      </w:r>
      <w:r w:rsidR="00602AC2" w:rsidRPr="0073299B">
        <w:rPr>
          <w:sz w:val="22"/>
          <w:szCs w:val="22"/>
        </w:rPr>
        <w:t>le</w:t>
      </w:r>
      <w:r w:rsidR="0043403D" w:rsidRPr="0073299B">
        <w:rPr>
          <w:sz w:val="22"/>
          <w:szCs w:val="22"/>
        </w:rPr>
        <w:t xml:space="preserve"> dans la mesure où il exc</w:t>
      </w:r>
      <w:r w:rsidR="00395420">
        <w:rPr>
          <w:sz w:val="22"/>
          <w:szCs w:val="22"/>
        </w:rPr>
        <w:t xml:space="preserve">lut toujours les néo-titulaires ; et son annonce tardive sans aucun effet sur le mouvement 2017. Le gouvernement porte ainsi une lourde responsabilité dans la dégradation de notre service public d’éducation à Mayotte. </w:t>
      </w:r>
    </w:p>
    <w:p w:rsidR="001220F5" w:rsidRPr="006F05C9" w:rsidRDefault="001220F5" w:rsidP="0063233D">
      <w:pPr>
        <w:ind w:firstLine="708"/>
        <w:jc w:val="both"/>
        <w:rPr>
          <w:sz w:val="20"/>
        </w:rPr>
      </w:pPr>
    </w:p>
    <w:p w:rsidR="0043403D" w:rsidRDefault="0043403D" w:rsidP="0063233D">
      <w:pPr>
        <w:ind w:firstLine="708"/>
        <w:jc w:val="both"/>
        <w:rPr>
          <w:sz w:val="22"/>
          <w:szCs w:val="22"/>
        </w:rPr>
      </w:pPr>
      <w:r w:rsidRPr="0073299B">
        <w:rPr>
          <w:sz w:val="22"/>
          <w:szCs w:val="22"/>
        </w:rPr>
        <w:t xml:space="preserve">La CGT </w:t>
      </w:r>
      <w:proofErr w:type="spellStart"/>
      <w:r w:rsidRPr="0073299B">
        <w:rPr>
          <w:sz w:val="22"/>
          <w:szCs w:val="22"/>
        </w:rPr>
        <w:t>éduc’action</w:t>
      </w:r>
      <w:proofErr w:type="spellEnd"/>
      <w:r w:rsidRPr="0073299B">
        <w:rPr>
          <w:sz w:val="22"/>
          <w:szCs w:val="22"/>
        </w:rPr>
        <w:t xml:space="preserve"> Mayotte continue de revendiquer un IFCR sans </w:t>
      </w:r>
      <w:r w:rsidR="00395420">
        <w:rPr>
          <w:sz w:val="22"/>
          <w:szCs w:val="22"/>
        </w:rPr>
        <w:t xml:space="preserve">condition d’ancienneté, </w:t>
      </w:r>
      <w:r w:rsidR="00602AC2" w:rsidRPr="0073299B">
        <w:rPr>
          <w:sz w:val="22"/>
          <w:szCs w:val="22"/>
        </w:rPr>
        <w:t>une ISG par agent et de véritables mesure d’accélération de carrière permettant de restaurer l’attractivité du département.</w:t>
      </w:r>
    </w:p>
    <w:p w:rsidR="00C937AE" w:rsidRPr="006F05C9" w:rsidRDefault="00C937AE" w:rsidP="0063233D">
      <w:pPr>
        <w:ind w:firstLine="708"/>
        <w:jc w:val="both"/>
        <w:rPr>
          <w:sz w:val="20"/>
        </w:rPr>
      </w:pPr>
    </w:p>
    <w:p w:rsidR="00B71124" w:rsidRPr="006F05C9" w:rsidRDefault="00B71124" w:rsidP="0073299B">
      <w:pPr>
        <w:ind w:firstLine="708"/>
        <w:jc w:val="both"/>
        <w:rPr>
          <w:sz w:val="22"/>
          <w:szCs w:val="22"/>
          <w:u w:val="single"/>
        </w:rPr>
      </w:pPr>
    </w:p>
    <w:p w:rsidR="00B71124" w:rsidRPr="006F05C9" w:rsidRDefault="00B71124" w:rsidP="00B71124">
      <w:pPr>
        <w:ind w:firstLine="708"/>
        <w:jc w:val="center"/>
        <w:rPr>
          <w:sz w:val="22"/>
          <w:szCs w:val="22"/>
          <w:u w:val="single"/>
        </w:rPr>
      </w:pPr>
      <w:r w:rsidRPr="006F05C9">
        <w:rPr>
          <w:sz w:val="22"/>
          <w:szCs w:val="22"/>
          <w:u w:val="single"/>
        </w:rPr>
        <w:t xml:space="preserve">Les élus CAPL CGT </w:t>
      </w:r>
      <w:proofErr w:type="spellStart"/>
      <w:r w:rsidRPr="006F05C9">
        <w:rPr>
          <w:sz w:val="22"/>
          <w:szCs w:val="22"/>
          <w:u w:val="single"/>
        </w:rPr>
        <w:t>éduc’action</w:t>
      </w:r>
      <w:proofErr w:type="spellEnd"/>
      <w:r w:rsidRPr="006F05C9">
        <w:rPr>
          <w:sz w:val="22"/>
          <w:szCs w:val="22"/>
          <w:u w:val="single"/>
        </w:rPr>
        <w:t xml:space="preserve"> Mayotte</w:t>
      </w:r>
    </w:p>
    <w:sectPr w:rsidR="00B71124" w:rsidRPr="006F05C9" w:rsidSect="00581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03D"/>
    <w:rsid w:val="00086AB3"/>
    <w:rsid w:val="000C6BF1"/>
    <w:rsid w:val="001220F5"/>
    <w:rsid w:val="00175F64"/>
    <w:rsid w:val="001E2D91"/>
    <w:rsid w:val="001F4607"/>
    <w:rsid w:val="00357DD2"/>
    <w:rsid w:val="00395420"/>
    <w:rsid w:val="0043403D"/>
    <w:rsid w:val="00520B73"/>
    <w:rsid w:val="005471FE"/>
    <w:rsid w:val="00581D37"/>
    <w:rsid w:val="00602AC2"/>
    <w:rsid w:val="0063233D"/>
    <w:rsid w:val="006439AA"/>
    <w:rsid w:val="006F05C9"/>
    <w:rsid w:val="0073299B"/>
    <w:rsid w:val="00991416"/>
    <w:rsid w:val="00A13602"/>
    <w:rsid w:val="00A83EAC"/>
    <w:rsid w:val="00B169F2"/>
    <w:rsid w:val="00B71124"/>
    <w:rsid w:val="00BE1271"/>
    <w:rsid w:val="00C937AE"/>
    <w:rsid w:val="00D43FD2"/>
    <w:rsid w:val="00E64D24"/>
    <w:rsid w:val="00E65D63"/>
    <w:rsid w:val="00E961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3D"/>
    <w:pPr>
      <w:jc w:val="left"/>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ui3-htmleditorwidget-content">
    <w:name w:val="yui3-htmleditorwidget-content"/>
    <w:basedOn w:val="Policepardfaut"/>
    <w:rsid w:val="0043403D"/>
  </w:style>
  <w:style w:type="paragraph" w:styleId="Paragraphedeliste">
    <w:name w:val="List Paragraph"/>
    <w:basedOn w:val="Normal"/>
    <w:uiPriority w:val="34"/>
    <w:qFormat/>
    <w:rsid w:val="0043403D"/>
    <w:pPr>
      <w:spacing w:line="400" w:lineRule="exact"/>
      <w:ind w:left="720"/>
      <w:contextualSpacing/>
      <w:jc w:val="both"/>
    </w:pPr>
    <w:rPr>
      <w:rFonts w:eastAsia="Calibri"/>
      <w:szCs w:val="22"/>
      <w:lang w:eastAsia="en-US"/>
    </w:rPr>
  </w:style>
  <w:style w:type="paragraph" w:styleId="Textedebulles">
    <w:name w:val="Balloon Text"/>
    <w:basedOn w:val="Normal"/>
    <w:link w:val="TextedebullesCar"/>
    <w:uiPriority w:val="99"/>
    <w:semiHidden/>
    <w:unhideWhenUsed/>
    <w:rsid w:val="0073299B"/>
    <w:rPr>
      <w:rFonts w:ascii="Tahoma" w:hAnsi="Tahoma" w:cs="Tahoma"/>
      <w:sz w:val="16"/>
      <w:szCs w:val="16"/>
    </w:rPr>
  </w:style>
  <w:style w:type="character" w:customStyle="1" w:styleId="TextedebullesCar">
    <w:name w:val="Texte de bulles Car"/>
    <w:basedOn w:val="Policepardfaut"/>
    <w:link w:val="Textedebulles"/>
    <w:uiPriority w:val="99"/>
    <w:semiHidden/>
    <w:rsid w:val="0073299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886</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quentin</cp:lastModifiedBy>
  <cp:revision>20</cp:revision>
  <dcterms:created xsi:type="dcterms:W3CDTF">2016-12-06T11:58:00Z</dcterms:created>
  <dcterms:modified xsi:type="dcterms:W3CDTF">2016-12-07T04:36:00Z</dcterms:modified>
</cp:coreProperties>
</file>